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7C" w:rsidRDefault="00F47A76" w:rsidP="000C0504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72835" cy="87757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87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DF9" w:rsidRPr="000C050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91588A" w:rsidRPr="000C0504" w:rsidRDefault="0097517C" w:rsidP="000C0504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 w:rsidR="00FD1BA6" w:rsidRPr="000C0504">
        <w:rPr>
          <w:rFonts w:ascii="Times New Roman" w:hAnsi="Times New Roman" w:cs="Times New Roman"/>
          <w:sz w:val="28"/>
          <w:szCs w:val="28"/>
        </w:rPr>
        <w:t xml:space="preserve">детский сад № 1 города Кропоткин муниципального образования Кавказский район (МБДОУ д/с № 1) </w:t>
      </w:r>
      <w:r w:rsidR="001B1968" w:rsidRPr="000C0504">
        <w:rPr>
          <w:rFonts w:ascii="Times New Roman" w:hAnsi="Times New Roman" w:cs="Times New Roman"/>
          <w:sz w:val="28"/>
          <w:szCs w:val="28"/>
        </w:rPr>
        <w:t>расположен</w:t>
      </w:r>
      <w:r w:rsidR="00676C4C" w:rsidRPr="000C0504">
        <w:rPr>
          <w:rFonts w:ascii="Times New Roman" w:hAnsi="Times New Roman" w:cs="Times New Roman"/>
          <w:sz w:val="28"/>
          <w:szCs w:val="28"/>
        </w:rPr>
        <w:t>о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91588A" w:rsidRPr="000C0504">
        <w:rPr>
          <w:rFonts w:ascii="Times New Roman" w:hAnsi="Times New Roman" w:cs="Times New Roman"/>
          <w:sz w:val="28"/>
          <w:szCs w:val="28"/>
        </w:rPr>
        <w:t>в частном секторе города, недалеко от детского сада расположены следующие предприятия: овощная база, ж.д. станция «Ка</w:t>
      </w:r>
      <w:r w:rsidR="0091588A" w:rsidRPr="000C0504">
        <w:rPr>
          <w:rFonts w:ascii="Times New Roman" w:hAnsi="Times New Roman" w:cs="Times New Roman"/>
          <w:sz w:val="28"/>
          <w:szCs w:val="28"/>
        </w:rPr>
        <w:t>в</w:t>
      </w:r>
      <w:r w:rsidR="0091588A" w:rsidRPr="000C0504">
        <w:rPr>
          <w:rFonts w:ascii="Times New Roman" w:hAnsi="Times New Roman" w:cs="Times New Roman"/>
          <w:sz w:val="28"/>
          <w:szCs w:val="28"/>
        </w:rPr>
        <w:t>казская», ОАО «С</w:t>
      </w:r>
      <w:r w:rsidR="00A34C01" w:rsidRPr="000C0504">
        <w:rPr>
          <w:rFonts w:ascii="Times New Roman" w:hAnsi="Times New Roman" w:cs="Times New Roman"/>
          <w:sz w:val="28"/>
          <w:szCs w:val="28"/>
        </w:rPr>
        <w:t>ЭМ</w:t>
      </w:r>
      <w:r w:rsidR="0091588A" w:rsidRPr="000C0504">
        <w:rPr>
          <w:rFonts w:ascii="Times New Roman" w:hAnsi="Times New Roman" w:cs="Times New Roman"/>
          <w:sz w:val="28"/>
          <w:szCs w:val="28"/>
        </w:rPr>
        <w:t xml:space="preserve">», ОАО «Кропоткинский молочный комбинат». </w:t>
      </w:r>
    </w:p>
    <w:p w:rsidR="00892C25" w:rsidRPr="000C0504" w:rsidRDefault="0091588A" w:rsidP="000A26BE">
      <w:pPr>
        <w:pStyle w:val="ad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расположен в приспособленном здании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. Общая площадь </w:t>
      </w:r>
      <w:r w:rsidRPr="000C0504">
        <w:rPr>
          <w:rFonts w:ascii="Times New Roman" w:hAnsi="Times New Roman" w:cs="Times New Roman"/>
          <w:sz w:val="28"/>
          <w:szCs w:val="28"/>
        </w:rPr>
        <w:t>территории 1605 кв. м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Pr="000C0504">
        <w:rPr>
          <w:rFonts w:ascii="Times New Roman" w:hAnsi="Times New Roman" w:cs="Times New Roman"/>
          <w:sz w:val="28"/>
          <w:szCs w:val="28"/>
        </w:rPr>
        <w:t xml:space="preserve">застроенная площадь составляет 522 кв. м., </w:t>
      </w:r>
      <w:r w:rsidR="001B1968" w:rsidRPr="000C0504">
        <w:rPr>
          <w:rFonts w:ascii="Times New Roman" w:hAnsi="Times New Roman" w:cs="Times New Roman"/>
          <w:sz w:val="28"/>
          <w:szCs w:val="28"/>
        </w:rPr>
        <w:t>из них площадь помещений, используемых непосредственно для нужд образовательного процесса</w:t>
      </w:r>
      <w:r w:rsidR="00676C4C" w:rsidRPr="000C0504">
        <w:rPr>
          <w:rFonts w:ascii="Times New Roman" w:hAnsi="Times New Roman" w:cs="Times New Roman"/>
          <w:sz w:val="28"/>
          <w:szCs w:val="28"/>
        </w:rPr>
        <w:t>,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249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кв.</w:t>
      </w:r>
      <w:r w:rsidR="00676C4C" w:rsidRPr="000C0504">
        <w:rPr>
          <w:rFonts w:ascii="Times New Roman" w:hAnsi="Times New Roman" w:cs="Times New Roman"/>
          <w:sz w:val="28"/>
          <w:szCs w:val="28"/>
        </w:rPr>
        <w:t> </w:t>
      </w:r>
      <w:r w:rsidR="001B1968" w:rsidRPr="000C0504">
        <w:rPr>
          <w:rFonts w:ascii="Times New Roman" w:hAnsi="Times New Roman" w:cs="Times New Roman"/>
          <w:sz w:val="28"/>
          <w:szCs w:val="28"/>
        </w:rPr>
        <w:t>м.</w:t>
      </w: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B1968" w:rsidRPr="000C0504">
        <w:rPr>
          <w:rFonts w:ascii="Times New Roman" w:hAnsi="Times New Roman" w:cs="Times New Roman"/>
          <w:sz w:val="28"/>
          <w:szCs w:val="28"/>
        </w:rPr>
        <w:t>–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C25" w:rsidRPr="000C0504" w:rsidRDefault="001B1968" w:rsidP="000A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 w:rsidR="0091588A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1B1968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</w:t>
      </w:r>
      <w:r w:rsidR="00676C4C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– 1</w:t>
      </w:r>
      <w:r w:rsidR="00FD1BA6" w:rsidRPr="000C0504">
        <w:rPr>
          <w:rFonts w:ascii="Times New Roman" w:hAnsi="Times New Roman" w:cs="Times New Roman"/>
          <w:sz w:val="28"/>
          <w:szCs w:val="28"/>
        </w:rPr>
        <w:t>0,5</w:t>
      </w:r>
      <w:r w:rsidRPr="000C0504">
        <w:rPr>
          <w:rFonts w:ascii="Times New Roman" w:hAnsi="Times New Roman" w:cs="Times New Roman"/>
          <w:sz w:val="28"/>
          <w:szCs w:val="28"/>
        </w:rPr>
        <w:t xml:space="preserve"> часов. Режим работы групп – с </w:t>
      </w:r>
      <w:r w:rsidR="00FD1BA6" w:rsidRPr="000C0504">
        <w:rPr>
          <w:rFonts w:ascii="Times New Roman" w:hAnsi="Times New Roman" w:cs="Times New Roman"/>
          <w:sz w:val="28"/>
          <w:szCs w:val="28"/>
        </w:rPr>
        <w:t>7</w:t>
      </w:r>
      <w:r w:rsidR="00676C4C" w:rsidRPr="000C0504">
        <w:rPr>
          <w:rFonts w:ascii="Times New Roman" w:hAnsi="Times New Roman" w:cs="Times New Roman"/>
          <w:sz w:val="28"/>
          <w:szCs w:val="28"/>
        </w:rPr>
        <w:t>:</w:t>
      </w:r>
      <w:r w:rsidRPr="000C0504">
        <w:rPr>
          <w:rFonts w:ascii="Times New Roman" w:hAnsi="Times New Roman" w:cs="Times New Roman"/>
          <w:sz w:val="28"/>
          <w:szCs w:val="28"/>
        </w:rPr>
        <w:t>00 до 1</w:t>
      </w:r>
      <w:r w:rsidR="00FD1BA6" w:rsidRPr="000C0504">
        <w:rPr>
          <w:rFonts w:ascii="Times New Roman" w:hAnsi="Times New Roman" w:cs="Times New Roman"/>
          <w:sz w:val="28"/>
          <w:szCs w:val="28"/>
        </w:rPr>
        <w:t>7</w:t>
      </w:r>
      <w:r w:rsidR="00676C4C" w:rsidRPr="000C0504">
        <w:rPr>
          <w:rFonts w:ascii="Times New Roman" w:hAnsi="Times New Roman" w:cs="Times New Roman"/>
          <w:sz w:val="28"/>
          <w:szCs w:val="28"/>
        </w:rPr>
        <w:t>:</w:t>
      </w:r>
      <w:r w:rsidR="00FD1BA6" w:rsidRPr="000C0504">
        <w:rPr>
          <w:rFonts w:ascii="Times New Roman" w:hAnsi="Times New Roman" w:cs="Times New Roman"/>
          <w:sz w:val="28"/>
          <w:szCs w:val="28"/>
        </w:rPr>
        <w:t>3</w:t>
      </w:r>
      <w:r w:rsidRPr="000C0504">
        <w:rPr>
          <w:rFonts w:ascii="Times New Roman" w:hAnsi="Times New Roman" w:cs="Times New Roman"/>
          <w:sz w:val="28"/>
          <w:szCs w:val="28"/>
        </w:rPr>
        <w:t>0.</w:t>
      </w:r>
    </w:p>
    <w:p w:rsidR="008A5539" w:rsidRPr="000C0504" w:rsidRDefault="008A5539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Default="00186D2F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0504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</w:t>
      </w:r>
      <w:r w:rsidR="00FB5153" w:rsidRPr="000C0504">
        <w:rPr>
          <w:rFonts w:ascii="Times New Roman" w:hAnsi="Times New Roman" w:cs="Times New Roman"/>
          <w:b/>
          <w:sz w:val="28"/>
          <w:szCs w:val="28"/>
        </w:rPr>
        <w:t>и</w:t>
      </w:r>
    </w:p>
    <w:p w:rsidR="000C0504" w:rsidRPr="000C0504" w:rsidRDefault="000C0504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892C25" w:rsidRPr="000C0504" w:rsidRDefault="00186D2F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A34C01" w:rsidRPr="000C0504">
        <w:rPr>
          <w:rFonts w:ascii="Times New Roman" w:hAnsi="Times New Roman" w:cs="Times New Roman"/>
          <w:sz w:val="28"/>
          <w:szCs w:val="28"/>
        </w:rPr>
        <w:t>совет МБДОУ</w:t>
      </w:r>
      <w:r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="00676C4C" w:rsidRPr="000C0504">
        <w:rPr>
          <w:rFonts w:ascii="Times New Roman" w:hAnsi="Times New Roman" w:cs="Times New Roman"/>
          <w:sz w:val="28"/>
          <w:szCs w:val="28"/>
        </w:rPr>
        <w:t>п</w:t>
      </w:r>
      <w:r w:rsidRPr="000C0504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676C4C" w:rsidRPr="000C0504">
        <w:rPr>
          <w:rFonts w:ascii="Times New Roman" w:hAnsi="Times New Roman" w:cs="Times New Roman"/>
          <w:sz w:val="28"/>
          <w:szCs w:val="28"/>
        </w:rPr>
        <w:t>о</w:t>
      </w:r>
      <w:r w:rsidRPr="000C0504">
        <w:rPr>
          <w:rFonts w:ascii="Times New Roman" w:hAnsi="Times New Roman" w:cs="Times New Roman"/>
          <w:sz w:val="28"/>
          <w:szCs w:val="28"/>
        </w:rPr>
        <w:t>бщее собрание работников. Единоличным исполнительным органом является руководитель – заведующий.</w:t>
      </w:r>
    </w:p>
    <w:p w:rsidR="000C0504" w:rsidRDefault="00186D2F" w:rsidP="000C050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0504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p w:rsidR="000C0504" w:rsidRPr="000C0504" w:rsidRDefault="000C0504" w:rsidP="000C050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7"/>
        <w:gridCol w:w="6833"/>
      </w:tblGrid>
      <w:tr w:rsidR="00186D2F" w:rsidRPr="000C0504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Функции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</w:t>
            </w: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документы организации, осуществляет общее руководство Детским садом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942409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Совет МБДОУ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Рассматривает вопросы: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развития образовательной организации;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финансово-хозяйственной деятельности;</w:t>
            </w:r>
          </w:p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развития образовательных услуг;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регламентации образовательных отношений;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разработки образовательных программ;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2C25" w:rsidRPr="000C0504" w:rsidRDefault="00186D2F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8A5539" w:rsidRPr="000C0504" w:rsidRDefault="008A5539" w:rsidP="000A2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0C0504" w:rsidRDefault="007C42C4" w:rsidP="000A2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5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6D2F" w:rsidRPr="000C05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C0504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0C0504" w:rsidRPr="000C0504" w:rsidRDefault="000C0504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0C0504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="000C6EEF" w:rsidRPr="000C0504">
        <w:rPr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</w:t>
      </w:r>
      <w:r w:rsidR="000C6EEF" w:rsidRPr="000C0504"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организаций».</w:t>
      </w:r>
    </w:p>
    <w:p w:rsidR="00892C25" w:rsidRPr="000C0504" w:rsidRDefault="000C6EEF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обще</w:t>
      </w:r>
      <w:r w:rsidRPr="000C050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0F4654" w:rsidRPr="000C0504">
        <w:rPr>
          <w:rFonts w:ascii="Times New Roman" w:hAnsi="Times New Roman" w:cs="Times New Roman"/>
          <w:sz w:val="28"/>
          <w:szCs w:val="28"/>
        </w:rPr>
        <w:t xml:space="preserve"> МБДОУ д/с № 1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которая составлена в соответствии с ФГОС дошкольного образования, 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с учетом примерной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E54" w:rsidRPr="000C0504">
        <w:rPr>
          <w:rFonts w:ascii="Times New Roman" w:hAnsi="Times New Roman" w:cs="Times New Roman"/>
          <w:sz w:val="28"/>
          <w:szCs w:val="28"/>
        </w:rPr>
        <w:t>ы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06B6B" w:rsidRPr="000C0504">
        <w:rPr>
          <w:rFonts w:ascii="Times New Roman" w:hAnsi="Times New Roman" w:cs="Times New Roman"/>
          <w:sz w:val="28"/>
          <w:szCs w:val="28"/>
        </w:rPr>
        <w:t xml:space="preserve"> («От рождения до школы» под ред. Н.Е. Вераксы)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Pr="000C0504">
        <w:rPr>
          <w:rFonts w:ascii="Times New Roman" w:hAnsi="Times New Roman" w:cs="Times New Roman"/>
          <w:sz w:val="28"/>
          <w:szCs w:val="28"/>
        </w:rPr>
        <w:t>санитарно-эпид</w:t>
      </w:r>
      <w:r w:rsidR="00AA7E54" w:rsidRPr="000C0504">
        <w:rPr>
          <w:rFonts w:ascii="Times New Roman" w:hAnsi="Times New Roman" w:cs="Times New Roman"/>
          <w:sz w:val="28"/>
          <w:szCs w:val="28"/>
        </w:rPr>
        <w:t>ем</w:t>
      </w:r>
      <w:r w:rsidRPr="000C0504">
        <w:rPr>
          <w:rFonts w:ascii="Times New Roman" w:hAnsi="Times New Roman" w:cs="Times New Roman"/>
          <w:sz w:val="28"/>
          <w:szCs w:val="28"/>
        </w:rPr>
        <w:t>иологически</w:t>
      </w:r>
      <w:r w:rsidR="000F4654" w:rsidRPr="000C0504">
        <w:rPr>
          <w:rFonts w:ascii="Times New Roman" w:hAnsi="Times New Roman" w:cs="Times New Roman"/>
          <w:sz w:val="28"/>
          <w:szCs w:val="28"/>
        </w:rPr>
        <w:t>х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правил и норматив</w:t>
      </w:r>
      <w:r w:rsidR="000F4654" w:rsidRPr="000C0504">
        <w:rPr>
          <w:rFonts w:ascii="Times New Roman" w:hAnsi="Times New Roman" w:cs="Times New Roman"/>
          <w:sz w:val="28"/>
          <w:szCs w:val="28"/>
        </w:rPr>
        <w:t>ов</w:t>
      </w:r>
      <w:r w:rsidRPr="000C0504">
        <w:rPr>
          <w:rFonts w:ascii="Times New Roman" w:hAnsi="Times New Roman" w:cs="Times New Roman"/>
          <w:sz w:val="28"/>
          <w:szCs w:val="28"/>
        </w:rPr>
        <w:t>, с учетом недельной нагрузки.</w:t>
      </w:r>
    </w:p>
    <w:p w:rsidR="003A0883" w:rsidRPr="000C0504" w:rsidRDefault="003A0883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используется утвержденная адаптированная основная образовательная программа для детей с тяжелыми нарушениями речи (общим недоразвитием речи) с 5 до 7 лет, которая составлена в соответствии с ФГОС дошкольного образования, санитарно-эпидемиологическими правилами и нормативами, представляет собой интеграцию примерной общеобразовательной про</w:t>
      </w:r>
      <w:r w:rsidR="00806B6B" w:rsidRPr="000C0504">
        <w:rPr>
          <w:rFonts w:ascii="Times New Roman" w:hAnsi="Times New Roman" w:cs="Times New Roman"/>
          <w:sz w:val="28"/>
          <w:szCs w:val="28"/>
        </w:rPr>
        <w:t>граммы дошкольного образования («О</w:t>
      </w:r>
      <w:r w:rsidRPr="000C0504">
        <w:rPr>
          <w:rFonts w:ascii="Times New Roman" w:hAnsi="Times New Roman" w:cs="Times New Roman"/>
          <w:sz w:val="28"/>
          <w:szCs w:val="28"/>
        </w:rPr>
        <w:t xml:space="preserve">т рождения </w:t>
      </w:r>
      <w:r w:rsidR="00806B6B" w:rsidRPr="000C0504">
        <w:rPr>
          <w:rFonts w:ascii="Times New Roman" w:hAnsi="Times New Roman" w:cs="Times New Roman"/>
          <w:sz w:val="28"/>
          <w:szCs w:val="28"/>
        </w:rPr>
        <w:t>д</w:t>
      </w:r>
      <w:r w:rsidRPr="000C0504">
        <w:rPr>
          <w:rFonts w:ascii="Times New Roman" w:hAnsi="Times New Roman" w:cs="Times New Roman"/>
          <w:sz w:val="28"/>
          <w:szCs w:val="28"/>
        </w:rPr>
        <w:t>о школы</w:t>
      </w:r>
      <w:r w:rsidR="00806B6B" w:rsidRPr="000C0504">
        <w:rPr>
          <w:rFonts w:ascii="Times New Roman" w:hAnsi="Times New Roman" w:cs="Times New Roman"/>
          <w:sz w:val="28"/>
          <w:szCs w:val="28"/>
        </w:rPr>
        <w:t>»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под ред. Н.Е. Вераксы</w:t>
      </w:r>
      <w:r w:rsidR="00806B6B" w:rsidRPr="000C0504">
        <w:rPr>
          <w:rFonts w:ascii="Times New Roman" w:hAnsi="Times New Roman" w:cs="Times New Roman"/>
          <w:sz w:val="28"/>
          <w:szCs w:val="28"/>
        </w:rPr>
        <w:t xml:space="preserve">) и специальных коррекционно-развивающих программ («Примерная адаптированная программа коррекционно-развивающей работы в группе компенсирующей направленности ДОО для детей тяжелыми нарушениями речи (ОНР) с 3 до 7 лет» под ред.   В.Н. Нищевой и «Коррекционное </w:t>
      </w:r>
      <w:r w:rsidR="00F555D2" w:rsidRPr="000C0504">
        <w:rPr>
          <w:rFonts w:ascii="Times New Roman" w:hAnsi="Times New Roman" w:cs="Times New Roman"/>
          <w:sz w:val="28"/>
          <w:szCs w:val="28"/>
        </w:rPr>
        <w:t>обучение и воспитание детей 5 и 6 – летнего возраста с общим недоразвитием речи» Т.Б Филичевой и Г.В. Чиркиной</w:t>
      </w:r>
      <w:r w:rsidR="00806B6B" w:rsidRPr="000C0504">
        <w:rPr>
          <w:rFonts w:ascii="Times New Roman" w:hAnsi="Times New Roman" w:cs="Times New Roman"/>
          <w:sz w:val="28"/>
          <w:szCs w:val="28"/>
        </w:rPr>
        <w:t>)</w:t>
      </w:r>
      <w:r w:rsidR="00F555D2" w:rsidRPr="000C0504">
        <w:rPr>
          <w:rFonts w:ascii="Times New Roman" w:hAnsi="Times New Roman" w:cs="Times New Roman"/>
          <w:sz w:val="28"/>
          <w:szCs w:val="28"/>
        </w:rPr>
        <w:t>.</w:t>
      </w:r>
      <w:r w:rsidR="00806B6B" w:rsidRPr="000C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25" w:rsidRPr="000C0504" w:rsidRDefault="001B1968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посеща</w:t>
      </w:r>
      <w:r w:rsidR="00AA7E54" w:rsidRPr="000C0504">
        <w:rPr>
          <w:rFonts w:ascii="Times New Roman" w:hAnsi="Times New Roman" w:cs="Times New Roman"/>
          <w:sz w:val="28"/>
          <w:szCs w:val="28"/>
        </w:rPr>
        <w:t>ю</w:t>
      </w:r>
      <w:r w:rsidRPr="000C0504">
        <w:rPr>
          <w:rFonts w:ascii="Times New Roman" w:hAnsi="Times New Roman" w:cs="Times New Roman"/>
          <w:sz w:val="28"/>
          <w:szCs w:val="28"/>
        </w:rPr>
        <w:t xml:space="preserve">т </w:t>
      </w:r>
      <w:r w:rsidR="00942409" w:rsidRPr="000C0504">
        <w:rPr>
          <w:rFonts w:ascii="Times New Roman" w:hAnsi="Times New Roman" w:cs="Times New Roman"/>
          <w:sz w:val="28"/>
          <w:szCs w:val="28"/>
        </w:rPr>
        <w:t>93</w:t>
      </w:r>
      <w:r w:rsidRPr="000C0504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42409" w:rsidRPr="000C0504">
        <w:rPr>
          <w:rFonts w:ascii="Times New Roman" w:hAnsi="Times New Roman" w:cs="Times New Roman"/>
          <w:sz w:val="28"/>
          <w:szCs w:val="28"/>
        </w:rPr>
        <w:t xml:space="preserve">а </w:t>
      </w:r>
      <w:r w:rsidRPr="000C0504">
        <w:rPr>
          <w:rFonts w:ascii="Times New Roman" w:hAnsi="Times New Roman" w:cs="Times New Roman"/>
          <w:sz w:val="28"/>
          <w:szCs w:val="28"/>
        </w:rPr>
        <w:t xml:space="preserve">в возрасте от 2 до 7 лет. 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В Детском саду сформировано </w:t>
      </w:r>
      <w:r w:rsidR="00942409" w:rsidRPr="000C0504">
        <w:rPr>
          <w:rFonts w:ascii="Times New Roman" w:hAnsi="Times New Roman" w:cs="Times New Roman"/>
          <w:sz w:val="28"/>
          <w:szCs w:val="28"/>
        </w:rPr>
        <w:t>3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2409" w:rsidRPr="000C0504">
        <w:rPr>
          <w:rFonts w:ascii="Times New Roman" w:hAnsi="Times New Roman" w:cs="Times New Roman"/>
          <w:sz w:val="28"/>
          <w:szCs w:val="28"/>
        </w:rPr>
        <w:t>ы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направленности. Из них:</w:t>
      </w:r>
    </w:p>
    <w:p w:rsidR="00892C25" w:rsidRPr="000C0504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</w:t>
      </w:r>
      <w:r w:rsidR="00942409" w:rsidRPr="000C0504">
        <w:rPr>
          <w:rFonts w:ascii="Times New Roman" w:hAnsi="Times New Roman" w:cs="Times New Roman"/>
          <w:sz w:val="28"/>
          <w:szCs w:val="28"/>
        </w:rPr>
        <w:t>1 вторая младшая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2409" w:rsidRPr="000C0504">
        <w:rPr>
          <w:rFonts w:ascii="Times New Roman" w:hAnsi="Times New Roman" w:cs="Times New Roman"/>
          <w:sz w:val="28"/>
          <w:szCs w:val="28"/>
        </w:rPr>
        <w:t>а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–</w:t>
      </w:r>
      <w:r w:rsidR="00A34C01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942409" w:rsidRPr="000C0504">
        <w:rPr>
          <w:rFonts w:ascii="Times New Roman" w:hAnsi="Times New Roman" w:cs="Times New Roman"/>
          <w:sz w:val="28"/>
          <w:szCs w:val="28"/>
        </w:rPr>
        <w:t>20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942409" w:rsidRPr="000C0504">
        <w:rPr>
          <w:rFonts w:ascii="Times New Roman" w:hAnsi="Times New Roman" w:cs="Times New Roman"/>
          <w:sz w:val="28"/>
          <w:szCs w:val="28"/>
        </w:rPr>
        <w:t>детей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− 1 средняя </w:t>
      </w:r>
      <w:r w:rsidR="001B1968" w:rsidRPr="000C0504">
        <w:rPr>
          <w:rFonts w:ascii="Times New Roman" w:hAnsi="Times New Roman" w:cs="Times New Roman"/>
          <w:sz w:val="28"/>
          <w:szCs w:val="28"/>
        </w:rPr>
        <w:t>группа – 2</w:t>
      </w:r>
      <w:r w:rsidR="00942409" w:rsidRPr="000C0504">
        <w:rPr>
          <w:rFonts w:ascii="Times New Roman" w:hAnsi="Times New Roman" w:cs="Times New Roman"/>
          <w:sz w:val="28"/>
          <w:szCs w:val="28"/>
        </w:rPr>
        <w:t>4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942409" w:rsidRPr="000C0504">
        <w:rPr>
          <w:rFonts w:ascii="Times New Roman" w:hAnsi="Times New Roman" w:cs="Times New Roman"/>
          <w:sz w:val="28"/>
          <w:szCs w:val="28"/>
        </w:rPr>
        <w:t>ребенка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− 1 старшая группа – 2</w:t>
      </w:r>
      <w:r w:rsidR="00942409" w:rsidRPr="000C0504">
        <w:rPr>
          <w:rFonts w:ascii="Times New Roman" w:hAnsi="Times New Roman" w:cs="Times New Roman"/>
          <w:sz w:val="28"/>
          <w:szCs w:val="28"/>
        </w:rPr>
        <w:t>4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A34C01" w:rsidRPr="000C0504">
        <w:rPr>
          <w:rFonts w:ascii="Times New Roman" w:hAnsi="Times New Roman" w:cs="Times New Roman"/>
          <w:sz w:val="28"/>
          <w:szCs w:val="28"/>
        </w:rPr>
        <w:t>ребенка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942409" w:rsidRPr="000C0504" w:rsidRDefault="00942409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2 группы компенсирующей направленности</w:t>
      </w:r>
    </w:p>
    <w:p w:rsidR="00892C25" w:rsidRPr="000C0504" w:rsidRDefault="00FB1CD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 подготовительная </w:t>
      </w:r>
      <w:r w:rsidR="001B1968" w:rsidRPr="000C0504">
        <w:rPr>
          <w:rFonts w:ascii="Times New Roman" w:hAnsi="Times New Roman" w:cs="Times New Roman"/>
          <w:sz w:val="28"/>
          <w:szCs w:val="28"/>
        </w:rPr>
        <w:t>к школе группа</w:t>
      </w:r>
      <w:r w:rsidR="00942409" w:rsidRPr="000C0504">
        <w:rPr>
          <w:rFonts w:ascii="Times New Roman" w:hAnsi="Times New Roman" w:cs="Times New Roman"/>
          <w:sz w:val="28"/>
          <w:szCs w:val="28"/>
        </w:rPr>
        <w:t>– 12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3051E3" w:rsidRPr="000C0504">
        <w:rPr>
          <w:rFonts w:ascii="Times New Roman" w:hAnsi="Times New Roman" w:cs="Times New Roman"/>
          <w:sz w:val="28"/>
          <w:szCs w:val="28"/>
        </w:rPr>
        <w:t>детей</w:t>
      </w:r>
      <w:r w:rsidR="00942409" w:rsidRPr="000C0504">
        <w:rPr>
          <w:rFonts w:ascii="Times New Roman" w:hAnsi="Times New Roman" w:cs="Times New Roman"/>
          <w:sz w:val="28"/>
          <w:szCs w:val="28"/>
        </w:rPr>
        <w:t>;</w:t>
      </w:r>
    </w:p>
    <w:p w:rsidR="00942409" w:rsidRPr="000C0504" w:rsidRDefault="0094240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- 2 подготовительная к школе группа– 13 детей</w:t>
      </w:r>
    </w:p>
    <w:p w:rsidR="00892C25" w:rsidRPr="000C0504" w:rsidRDefault="008308C3" w:rsidP="002B6C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Уров</w:t>
      </w:r>
      <w:r w:rsidR="00F67EB0" w:rsidRPr="000C0504">
        <w:rPr>
          <w:rFonts w:ascii="Times New Roman" w:hAnsi="Times New Roman" w:cs="Times New Roman"/>
          <w:sz w:val="28"/>
          <w:szCs w:val="28"/>
        </w:rPr>
        <w:t>ень</w:t>
      </w:r>
      <w:r w:rsidRPr="000C0504">
        <w:rPr>
          <w:rFonts w:ascii="Times New Roman" w:hAnsi="Times New Roman" w:cs="Times New Roman"/>
          <w:sz w:val="28"/>
          <w:szCs w:val="28"/>
        </w:rPr>
        <w:t xml:space="preserve"> развития детей анализируется по </w:t>
      </w:r>
      <w:r w:rsidR="002B6CB5" w:rsidRPr="000C0504">
        <w:rPr>
          <w:rFonts w:ascii="Times New Roman" w:hAnsi="Times New Roman" w:cs="Times New Roman"/>
          <w:sz w:val="28"/>
          <w:szCs w:val="28"/>
        </w:rPr>
        <w:t xml:space="preserve">целевым ориентирам ФГОС. </w:t>
      </w:r>
    </w:p>
    <w:p w:rsidR="009E16C9" w:rsidRPr="000C0504" w:rsidRDefault="008C09D6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Разработаны карты </w:t>
      </w:r>
      <w:r w:rsidR="00145958" w:rsidRPr="000C0504">
        <w:rPr>
          <w:rFonts w:ascii="Times New Roman" w:hAnsi="Times New Roman" w:cs="Times New Roman"/>
          <w:sz w:val="28"/>
          <w:szCs w:val="28"/>
        </w:rPr>
        <w:t xml:space="preserve">педагогического мониторинга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освоения основной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обще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Детского сада 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(ООП Детского сада) </w:t>
      </w:r>
      <w:r w:rsidRPr="000C0504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. Карты </w:t>
      </w:r>
      <w:r w:rsidRPr="000C0504">
        <w:rPr>
          <w:rFonts w:ascii="Times New Roman" w:hAnsi="Times New Roman" w:cs="Times New Roman"/>
          <w:sz w:val="28"/>
          <w:szCs w:val="28"/>
        </w:rPr>
        <w:t>включаю</w:t>
      </w:r>
      <w:r w:rsidR="00160E4F" w:rsidRPr="000C0504">
        <w:rPr>
          <w:rFonts w:ascii="Times New Roman" w:hAnsi="Times New Roman" w:cs="Times New Roman"/>
          <w:sz w:val="28"/>
          <w:szCs w:val="28"/>
        </w:rPr>
        <w:t>т</w:t>
      </w:r>
      <w:r w:rsidRPr="000C0504">
        <w:rPr>
          <w:rFonts w:ascii="Times New Roman" w:hAnsi="Times New Roman" w:cs="Times New Roman"/>
          <w:sz w:val="28"/>
          <w:szCs w:val="28"/>
        </w:rPr>
        <w:t xml:space="preserve"> анализ уровня развития целевых ориентиров детского развития и качества освоения </w:t>
      </w:r>
      <w:r w:rsidRPr="000C050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областей. Так, результаты качества освоения 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ООП Детского сада </w:t>
      </w:r>
      <w:r w:rsidRPr="000C0504">
        <w:rPr>
          <w:rFonts w:ascii="Times New Roman" w:hAnsi="Times New Roman" w:cs="Times New Roman"/>
          <w:sz w:val="28"/>
          <w:szCs w:val="28"/>
        </w:rPr>
        <w:t>на конец 201</w:t>
      </w:r>
      <w:r w:rsidR="009E16C9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824"/>
        <w:gridCol w:w="1033"/>
        <w:gridCol w:w="941"/>
        <w:gridCol w:w="846"/>
        <w:gridCol w:w="812"/>
        <w:gridCol w:w="803"/>
        <w:gridCol w:w="776"/>
        <w:gridCol w:w="1953"/>
      </w:tblGrid>
      <w:tr w:rsidR="00333774" w:rsidRPr="000C0504" w:rsidTr="00A34C01">
        <w:trPr>
          <w:trHeight w:val="90"/>
          <w:jc w:val="center"/>
        </w:trPr>
        <w:tc>
          <w:tcPr>
            <w:tcW w:w="2457" w:type="dxa"/>
            <w:vMerge w:val="restart"/>
            <w:vAlign w:val="bottom"/>
          </w:tcPr>
          <w:p w:rsidR="00160E4F" w:rsidRPr="000C0504" w:rsidRDefault="00160E4F" w:rsidP="00A34C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Уровень развития целевых ориентиров детского развития</w:t>
            </w:r>
          </w:p>
        </w:tc>
        <w:tc>
          <w:tcPr>
            <w:tcW w:w="1857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Выше нормы</w:t>
            </w:r>
          </w:p>
        </w:tc>
        <w:tc>
          <w:tcPr>
            <w:tcW w:w="1787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Норма</w:t>
            </w:r>
          </w:p>
        </w:tc>
        <w:tc>
          <w:tcPr>
            <w:tcW w:w="1615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Ниже нормы</w:t>
            </w:r>
          </w:p>
        </w:tc>
        <w:tc>
          <w:tcPr>
            <w:tcW w:w="2500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</w:tr>
      <w:tr w:rsidR="00F555D2" w:rsidRPr="000C0504" w:rsidTr="00512400">
        <w:trPr>
          <w:trHeight w:val="450"/>
          <w:jc w:val="center"/>
        </w:trPr>
        <w:tc>
          <w:tcPr>
            <w:tcW w:w="2457" w:type="dxa"/>
            <w:vMerge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4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033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941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846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812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803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776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724" w:type="dxa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  <w:r w:rsidR="00333774" w:rsidRPr="000C0504">
              <w:rPr>
                <w:rFonts w:ascii="Times New Roman" w:hAnsi="Times New Roman" w:cs="Times New Roman"/>
                <w:sz w:val="27"/>
                <w:szCs w:val="27"/>
              </w:rPr>
              <w:t>воспитанников в пределе нормы</w:t>
            </w:r>
          </w:p>
        </w:tc>
      </w:tr>
      <w:tr w:rsidR="00F555D2" w:rsidRPr="000C0504" w:rsidTr="00512400">
        <w:trPr>
          <w:trHeight w:val="90"/>
          <w:jc w:val="center"/>
        </w:trPr>
        <w:tc>
          <w:tcPr>
            <w:tcW w:w="2457" w:type="dxa"/>
            <w:vMerge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4" w:type="dxa"/>
          </w:tcPr>
          <w:p w:rsidR="00160E4F" w:rsidRPr="000C0504" w:rsidRDefault="00227EA5" w:rsidP="0022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033" w:type="dxa"/>
          </w:tcPr>
          <w:p w:rsidR="00160E4F" w:rsidRPr="000C0504" w:rsidRDefault="00160E4F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36,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941" w:type="dxa"/>
          </w:tcPr>
          <w:p w:rsidR="00227EA5" w:rsidRPr="000C0504" w:rsidRDefault="00227EA5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46" w:type="dxa"/>
          </w:tcPr>
          <w:p w:rsidR="00160E4F" w:rsidRPr="000C0504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58,06</w:t>
            </w:r>
          </w:p>
        </w:tc>
        <w:tc>
          <w:tcPr>
            <w:tcW w:w="812" w:type="dxa"/>
          </w:tcPr>
          <w:p w:rsidR="00160E4F" w:rsidRPr="000C0504" w:rsidRDefault="00227EA5" w:rsidP="0022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3" w:type="dxa"/>
          </w:tcPr>
          <w:p w:rsidR="00160E4F" w:rsidRPr="000C0504" w:rsidRDefault="00160E4F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5,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776" w:type="dxa"/>
          </w:tcPr>
          <w:p w:rsidR="00160E4F" w:rsidRPr="000C0504" w:rsidRDefault="00227EA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724" w:type="dxa"/>
          </w:tcPr>
          <w:p w:rsidR="00160E4F" w:rsidRPr="000C0504" w:rsidRDefault="00333774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94,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F555D2" w:rsidRPr="000C0504" w:rsidTr="00512400">
        <w:trPr>
          <w:trHeight w:val="1272"/>
          <w:jc w:val="center"/>
        </w:trPr>
        <w:tc>
          <w:tcPr>
            <w:tcW w:w="2457" w:type="dxa"/>
          </w:tcPr>
          <w:p w:rsidR="00160E4F" w:rsidRPr="000C0504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Качество освоения образовательных областей</w:t>
            </w:r>
          </w:p>
        </w:tc>
        <w:tc>
          <w:tcPr>
            <w:tcW w:w="824" w:type="dxa"/>
          </w:tcPr>
          <w:p w:rsidR="00160E4F" w:rsidRPr="000C0504" w:rsidRDefault="00AB2C23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1033" w:type="dxa"/>
          </w:tcPr>
          <w:p w:rsidR="00160E4F" w:rsidRPr="000C0504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941" w:type="dxa"/>
          </w:tcPr>
          <w:p w:rsidR="00160E4F" w:rsidRPr="000C0504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46" w:type="dxa"/>
          </w:tcPr>
          <w:p w:rsidR="00160E4F" w:rsidRPr="000C0504" w:rsidRDefault="00333774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12" w:type="dxa"/>
          </w:tcPr>
          <w:p w:rsidR="00160E4F" w:rsidRPr="000C0504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03" w:type="dxa"/>
          </w:tcPr>
          <w:p w:rsidR="00160E4F" w:rsidRPr="000C0504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76" w:type="dxa"/>
          </w:tcPr>
          <w:p w:rsidR="00160E4F" w:rsidRPr="000C0504" w:rsidRDefault="00227EA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724" w:type="dxa"/>
          </w:tcPr>
          <w:p w:rsidR="00160E4F" w:rsidRPr="000C0504" w:rsidRDefault="00AB2C23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96</w:t>
            </w:r>
          </w:p>
        </w:tc>
      </w:tr>
    </w:tbl>
    <w:p w:rsidR="009E16C9" w:rsidRPr="000C0504" w:rsidRDefault="009E16C9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D3" w:rsidRPr="000C0504" w:rsidRDefault="00D554D3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2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4"/>
        <w:gridCol w:w="1559"/>
        <w:gridCol w:w="1418"/>
        <w:gridCol w:w="1471"/>
      </w:tblGrid>
      <w:tr w:rsidR="00AB2C23" w:rsidRPr="000C0504" w:rsidTr="00D554D3">
        <w:trPr>
          <w:jc w:val="center"/>
        </w:trPr>
        <w:tc>
          <w:tcPr>
            <w:tcW w:w="4734" w:type="dxa"/>
            <w:vMerge w:val="restart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Разделы образовательных областей</w:t>
            </w:r>
          </w:p>
        </w:tc>
        <w:tc>
          <w:tcPr>
            <w:tcW w:w="44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Подготовительная группа</w:t>
            </w:r>
          </w:p>
        </w:tc>
      </w:tr>
      <w:tr w:rsidR="00AB2C23" w:rsidRPr="000C0504" w:rsidTr="00D554D3">
        <w:trPr>
          <w:trHeight w:val="334"/>
          <w:jc w:val="center"/>
        </w:trPr>
        <w:tc>
          <w:tcPr>
            <w:tcW w:w="47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низкий уровень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средний уровень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высокий уровень</w:t>
            </w:r>
          </w:p>
        </w:tc>
      </w:tr>
      <w:tr w:rsidR="00AB2C23" w:rsidRPr="000C0504" w:rsidTr="00D554D3">
        <w:trPr>
          <w:trHeight w:val="266"/>
          <w:jc w:val="center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0A26BE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52%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44%</w:t>
            </w:r>
          </w:p>
        </w:tc>
      </w:tr>
      <w:tr w:rsidR="00AB2C23" w:rsidRPr="000C0504" w:rsidTr="00D554D3">
        <w:trPr>
          <w:trHeight w:val="480"/>
          <w:jc w:val="center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Познавательное </w:t>
            </w: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C050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65%</w:t>
            </w:r>
          </w:p>
        </w:tc>
      </w:tr>
      <w:tr w:rsidR="00AB2C23" w:rsidRPr="000C0504" w:rsidTr="00D554D3">
        <w:trPr>
          <w:trHeight w:val="282"/>
          <w:jc w:val="center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AB2C23" w:rsidRPr="000C0504" w:rsidRDefault="000A26BE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57%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40%</w:t>
            </w:r>
          </w:p>
        </w:tc>
      </w:tr>
      <w:tr w:rsidR="00AB2C23" w:rsidRPr="000C0504" w:rsidTr="00D554D3">
        <w:trPr>
          <w:trHeight w:val="252"/>
          <w:jc w:val="center"/>
        </w:trPr>
        <w:tc>
          <w:tcPr>
            <w:tcW w:w="4734" w:type="dxa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5%</w:t>
            </w:r>
          </w:p>
        </w:tc>
        <w:tc>
          <w:tcPr>
            <w:tcW w:w="1418" w:type="dxa"/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60%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</w:tr>
      <w:tr w:rsidR="00AB2C23" w:rsidRPr="000C0504" w:rsidTr="00D554D3">
        <w:trPr>
          <w:trHeight w:val="252"/>
          <w:jc w:val="center"/>
        </w:trPr>
        <w:tc>
          <w:tcPr>
            <w:tcW w:w="4734" w:type="dxa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70%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30%</w:t>
            </w:r>
          </w:p>
        </w:tc>
      </w:tr>
      <w:tr w:rsidR="00AB2C23" w:rsidRPr="000C0504" w:rsidTr="00D554D3">
        <w:trPr>
          <w:trHeight w:val="359"/>
          <w:jc w:val="center"/>
        </w:trPr>
        <w:tc>
          <w:tcPr>
            <w:tcW w:w="4734" w:type="dxa"/>
            <w:tcBorders>
              <w:lef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ИТОГО в среднем по группе в %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AB2C23" w:rsidRPr="000C0504" w:rsidRDefault="00576C8A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  <w:r w:rsidR="00AB2C2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418" w:type="dxa"/>
          </w:tcPr>
          <w:p w:rsidR="00AB2C23" w:rsidRPr="000C0504" w:rsidRDefault="00AB2C23" w:rsidP="0057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54,</w:t>
            </w:r>
            <w:r w:rsidR="00576C8A" w:rsidRPr="000C050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AB2C23" w:rsidRPr="000C0504" w:rsidRDefault="00AB2C23" w:rsidP="00D5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42,8%</w:t>
            </w:r>
          </w:p>
        </w:tc>
      </w:tr>
    </w:tbl>
    <w:p w:rsidR="00892C25" w:rsidRPr="000C0504" w:rsidRDefault="00333774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Результаты педагогического </w:t>
      </w:r>
      <w:r w:rsidR="00145958" w:rsidRPr="000C0504">
        <w:rPr>
          <w:rFonts w:ascii="Times New Roman" w:hAnsi="Times New Roman" w:cs="Times New Roman"/>
          <w:sz w:val="28"/>
          <w:szCs w:val="28"/>
        </w:rPr>
        <w:t>мониторинга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92C25" w:rsidRPr="000C0504" w:rsidRDefault="00F67EB0" w:rsidP="000A26B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892C25" w:rsidRPr="000C0504" w:rsidRDefault="00B1309D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201</w:t>
      </w:r>
      <w:r w:rsidR="000C59F4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проводился анализ </w:t>
      </w:r>
      <w:r w:rsidR="00F67EB0" w:rsidRPr="000C0504">
        <w:rPr>
          <w:rFonts w:ascii="Times New Roman" w:hAnsi="Times New Roman" w:cs="Times New Roman"/>
          <w:sz w:val="28"/>
          <w:szCs w:val="28"/>
        </w:rPr>
        <w:t>состава семей воспитанников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0A26BE" w:rsidRPr="000C0504" w:rsidRDefault="009D3443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Состав семьи</w:t>
            </w:r>
          </w:p>
        </w:tc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Полная</w:t>
            </w:r>
          </w:p>
        </w:tc>
        <w:tc>
          <w:tcPr>
            <w:tcW w:w="1666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1667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82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Неполная с матерью</w:t>
            </w:r>
          </w:p>
        </w:tc>
        <w:tc>
          <w:tcPr>
            <w:tcW w:w="1666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667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Неполная с отцом</w:t>
            </w:r>
          </w:p>
        </w:tc>
        <w:tc>
          <w:tcPr>
            <w:tcW w:w="1666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67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67" w:type="pct"/>
          </w:tcPr>
          <w:p w:rsidR="00B1309D" w:rsidRPr="000C0504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B1309D" w:rsidRPr="000C0504" w:rsidRDefault="009D3443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детей</w:t>
            </w:r>
            <w:r w:rsidR="009D3443"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0C0504" w:rsidRDefault="009D3443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Один </w:t>
            </w:r>
            <w:r w:rsidR="00B1309D" w:rsidRPr="000C0504">
              <w:rPr>
                <w:rFonts w:ascii="Times New Roman" w:hAnsi="Times New Roman" w:cs="Times New Roman"/>
                <w:sz w:val="27"/>
                <w:szCs w:val="27"/>
              </w:rPr>
              <w:t>ребен</w:t>
            </w: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ок</w:t>
            </w:r>
          </w:p>
        </w:tc>
        <w:tc>
          <w:tcPr>
            <w:tcW w:w="1666" w:type="pct"/>
          </w:tcPr>
          <w:p w:rsidR="00B1309D" w:rsidRPr="000C0504" w:rsidRDefault="000A26BE" w:rsidP="00E41D8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41D8A" w:rsidRPr="000C050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67" w:type="pct"/>
          </w:tcPr>
          <w:p w:rsidR="00B1309D" w:rsidRPr="000C0504" w:rsidRDefault="000A26BE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97C1D" w:rsidRPr="000C050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Два 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ребенка</w:t>
            </w:r>
          </w:p>
        </w:tc>
        <w:tc>
          <w:tcPr>
            <w:tcW w:w="1666" w:type="pct"/>
          </w:tcPr>
          <w:p w:rsidR="00B1309D" w:rsidRPr="000C0504" w:rsidRDefault="000A26BE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97C1D" w:rsidRPr="000C050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67" w:type="pct"/>
          </w:tcPr>
          <w:p w:rsidR="00B1309D" w:rsidRPr="000C0504" w:rsidRDefault="00FB1CD9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97C1D" w:rsidRPr="000C050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Три 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ребенка </w:t>
            </w:r>
            <w:r w:rsidR="00B1309D" w:rsidRPr="000C0504">
              <w:rPr>
                <w:rFonts w:ascii="Times New Roman" w:hAnsi="Times New Roman" w:cs="Times New Roman"/>
                <w:sz w:val="27"/>
                <w:szCs w:val="27"/>
              </w:rPr>
              <w:t>и более</w:t>
            </w:r>
          </w:p>
        </w:tc>
        <w:tc>
          <w:tcPr>
            <w:tcW w:w="1666" w:type="pct"/>
          </w:tcPr>
          <w:p w:rsidR="00B1309D" w:rsidRPr="000C0504" w:rsidRDefault="00FB1CD9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97C1D" w:rsidRPr="000C050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67" w:type="pct"/>
          </w:tcPr>
          <w:p w:rsidR="00B1309D" w:rsidRPr="000C0504" w:rsidRDefault="00E41D8A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97C1D" w:rsidRPr="000C050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</w:tbl>
    <w:p w:rsidR="00892C25" w:rsidRPr="000C0504" w:rsidRDefault="00F67EB0" w:rsidP="00576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Воспитательн</w:t>
      </w:r>
      <w:r w:rsidR="00246A6B" w:rsidRPr="000C0504"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Pr="000C0504">
        <w:rPr>
          <w:rFonts w:ascii="Times New Roman" w:hAnsi="Times New Roman" w:cs="Times New Roman"/>
          <w:sz w:val="28"/>
          <w:szCs w:val="28"/>
        </w:rPr>
        <w:t>строится с уч</w:t>
      </w:r>
      <w:r w:rsidR="003051E3" w:rsidRPr="000C0504">
        <w:rPr>
          <w:rFonts w:ascii="Times New Roman" w:hAnsi="Times New Roman" w:cs="Times New Roman"/>
          <w:sz w:val="28"/>
          <w:szCs w:val="28"/>
        </w:rPr>
        <w:t>е</w:t>
      </w:r>
      <w:r w:rsidRPr="000C0504">
        <w:rPr>
          <w:rFonts w:ascii="Times New Roman" w:hAnsi="Times New Roman" w:cs="Times New Roman"/>
          <w:sz w:val="28"/>
          <w:szCs w:val="28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0C0504">
        <w:rPr>
          <w:rFonts w:ascii="Times New Roman" w:hAnsi="Times New Roman" w:cs="Times New Roman"/>
          <w:sz w:val="28"/>
          <w:szCs w:val="28"/>
        </w:rPr>
        <w:t>елей, специалистов и родителей.</w:t>
      </w:r>
      <w:r w:rsidR="007A1363" w:rsidRPr="000C0504">
        <w:rPr>
          <w:rFonts w:ascii="Times New Roman" w:hAnsi="Times New Roman" w:cs="Times New Roman"/>
          <w:sz w:val="28"/>
          <w:szCs w:val="28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8C09D6" w:rsidP="00576C8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892C25" w:rsidRPr="000C0504" w:rsidRDefault="007A1363" w:rsidP="00576C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201</w:t>
      </w:r>
      <w:r w:rsidR="000C59F4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в Детском саду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9D3443" w:rsidRPr="000C0504">
        <w:rPr>
          <w:rFonts w:ascii="Times New Roman" w:hAnsi="Times New Roman" w:cs="Times New Roman"/>
          <w:sz w:val="28"/>
          <w:szCs w:val="28"/>
        </w:rPr>
        <w:t xml:space="preserve"> круж</w:t>
      </w:r>
      <w:r w:rsidR="00D554D3" w:rsidRPr="000C0504">
        <w:rPr>
          <w:rFonts w:ascii="Times New Roman" w:hAnsi="Times New Roman" w:cs="Times New Roman"/>
          <w:sz w:val="28"/>
          <w:szCs w:val="28"/>
        </w:rPr>
        <w:t>о</w:t>
      </w:r>
      <w:r w:rsidR="009D3443" w:rsidRPr="000C0504">
        <w:rPr>
          <w:rFonts w:ascii="Times New Roman" w:hAnsi="Times New Roman" w:cs="Times New Roman"/>
          <w:sz w:val="28"/>
          <w:szCs w:val="28"/>
        </w:rPr>
        <w:t xml:space="preserve">к 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 на платной основе </w:t>
      </w:r>
      <w:r w:rsidR="009D3443" w:rsidRPr="000C0504">
        <w:rPr>
          <w:rFonts w:ascii="Times New Roman" w:hAnsi="Times New Roman" w:cs="Times New Roman"/>
          <w:sz w:val="28"/>
          <w:szCs w:val="28"/>
        </w:rPr>
        <w:t>по направлени</w:t>
      </w:r>
      <w:r w:rsidR="00D554D3" w:rsidRPr="000C0504">
        <w:rPr>
          <w:rFonts w:ascii="Times New Roman" w:hAnsi="Times New Roman" w:cs="Times New Roman"/>
          <w:sz w:val="28"/>
          <w:szCs w:val="28"/>
        </w:rPr>
        <w:t>ю</w:t>
      </w:r>
      <w:r w:rsidR="009D3443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D554D3" w:rsidP="00576C8A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1. </w:t>
      </w:r>
      <w:r w:rsidR="00E41D8A" w:rsidRPr="000C0504">
        <w:rPr>
          <w:rFonts w:ascii="Times New Roman" w:hAnsi="Times New Roman" w:cs="Times New Roman"/>
          <w:sz w:val="28"/>
          <w:szCs w:val="28"/>
        </w:rPr>
        <w:t>С</w:t>
      </w:r>
      <w:r w:rsidR="009D3443" w:rsidRPr="000C0504">
        <w:rPr>
          <w:rFonts w:ascii="Times New Roman" w:hAnsi="Times New Roman" w:cs="Times New Roman"/>
          <w:sz w:val="28"/>
          <w:szCs w:val="28"/>
        </w:rPr>
        <w:t xml:space="preserve">оциально-педагогическое: </w:t>
      </w:r>
      <w:r w:rsidRPr="000C0504">
        <w:rPr>
          <w:rFonts w:ascii="Times New Roman" w:hAnsi="Times New Roman" w:cs="Times New Roman"/>
          <w:sz w:val="28"/>
          <w:szCs w:val="28"/>
        </w:rPr>
        <w:t xml:space="preserve">«Обучение школьной жизни» по обучению детей дошкольного возраста чтению. </w:t>
      </w:r>
    </w:p>
    <w:p w:rsidR="00892C25" w:rsidRPr="000C0504" w:rsidRDefault="007A1363" w:rsidP="00576C8A">
      <w:pPr>
        <w:widowControl w:val="0"/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</w:t>
      </w:r>
      <w:r w:rsidR="009D3443" w:rsidRPr="000C0504">
        <w:rPr>
          <w:rFonts w:ascii="Times New Roman" w:hAnsi="Times New Roman" w:cs="Times New Roman"/>
          <w:sz w:val="28"/>
          <w:szCs w:val="28"/>
        </w:rPr>
        <w:t>дополнительн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ом образовании </w:t>
      </w:r>
      <w:r w:rsidR="008C09D6" w:rsidRPr="000C0504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13 детей Детского сада </w:t>
      </w:r>
      <w:r w:rsidR="00E97C1D" w:rsidRPr="000C0504">
        <w:rPr>
          <w:rFonts w:ascii="Times New Roman" w:hAnsi="Times New Roman" w:cs="Times New Roman"/>
          <w:sz w:val="28"/>
          <w:szCs w:val="28"/>
        </w:rPr>
        <w:t>(</w:t>
      </w:r>
      <w:r w:rsidR="00D554D3" w:rsidRPr="000C0504">
        <w:rPr>
          <w:rFonts w:ascii="Times New Roman" w:hAnsi="Times New Roman" w:cs="Times New Roman"/>
          <w:sz w:val="28"/>
          <w:szCs w:val="28"/>
        </w:rPr>
        <w:t>старший возраст</w:t>
      </w:r>
      <w:r w:rsidR="00E97C1D" w:rsidRPr="000C0504">
        <w:rPr>
          <w:rFonts w:ascii="Times New Roman" w:hAnsi="Times New Roman" w:cs="Times New Roman"/>
          <w:sz w:val="28"/>
          <w:szCs w:val="28"/>
        </w:rPr>
        <w:t>)</w:t>
      </w:r>
      <w:r w:rsidR="009D3443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A5539" w:rsidRPr="000C0504" w:rsidRDefault="008A5539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0C0504" w:rsidRPr="000C0504" w:rsidRDefault="000C0504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912706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Детском саду утверждено </w:t>
      </w:r>
      <w:r w:rsidR="003051E3" w:rsidRPr="000C0504">
        <w:rPr>
          <w:rFonts w:ascii="Times New Roman" w:hAnsi="Times New Roman" w:cs="Times New Roman"/>
          <w:sz w:val="28"/>
          <w:szCs w:val="28"/>
        </w:rPr>
        <w:t>п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оложение о внутренней системе оценки качества образования от </w:t>
      </w:r>
      <w:r w:rsidR="00196173" w:rsidRPr="000C0504">
        <w:rPr>
          <w:rFonts w:ascii="Times New Roman" w:hAnsi="Times New Roman" w:cs="Times New Roman"/>
          <w:sz w:val="28"/>
          <w:szCs w:val="28"/>
        </w:rPr>
        <w:t>03</w:t>
      </w:r>
      <w:r w:rsidRPr="000C0504">
        <w:rPr>
          <w:rFonts w:ascii="Times New Roman" w:hAnsi="Times New Roman" w:cs="Times New Roman"/>
          <w:sz w:val="28"/>
          <w:szCs w:val="28"/>
        </w:rPr>
        <w:t>.0</w:t>
      </w:r>
      <w:r w:rsidR="00196173" w:rsidRPr="000C0504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>.201</w:t>
      </w:r>
      <w:r w:rsidR="00196173" w:rsidRPr="000C0504">
        <w:rPr>
          <w:rFonts w:ascii="Times New Roman" w:hAnsi="Times New Roman" w:cs="Times New Roman"/>
          <w:sz w:val="28"/>
          <w:szCs w:val="28"/>
        </w:rPr>
        <w:t>5г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  <w:r w:rsidR="00042BC7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190652" w:rsidRPr="000C0504"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201</w:t>
      </w:r>
      <w:r w:rsidR="008A5539" w:rsidRPr="000C0504">
        <w:rPr>
          <w:rFonts w:ascii="Times New Roman" w:hAnsi="Times New Roman" w:cs="Times New Roman"/>
          <w:sz w:val="28"/>
          <w:szCs w:val="28"/>
        </w:rPr>
        <w:t>8</w:t>
      </w:r>
      <w:r w:rsidR="00190652" w:rsidRPr="000C0504">
        <w:rPr>
          <w:rFonts w:ascii="Times New Roman" w:hAnsi="Times New Roman" w:cs="Times New Roman"/>
          <w:sz w:val="28"/>
          <w:szCs w:val="28"/>
        </w:rPr>
        <w:t xml:space="preserve"> году показал </w:t>
      </w:r>
      <w:r w:rsidR="00FB1CD9" w:rsidRPr="000C0504">
        <w:rPr>
          <w:rFonts w:ascii="Times New Roman" w:hAnsi="Times New Roman" w:cs="Times New Roman"/>
          <w:sz w:val="28"/>
          <w:szCs w:val="28"/>
        </w:rPr>
        <w:t>хорошую</w:t>
      </w:r>
      <w:r w:rsidR="00190652" w:rsidRPr="000C0504"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всем показателям.</w:t>
      </w:r>
    </w:p>
    <w:p w:rsidR="00892C25" w:rsidRPr="000C0504" w:rsidRDefault="00190652" w:rsidP="000A26B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FE5483" w:rsidRPr="000C0504">
        <w:rPr>
          <w:rFonts w:ascii="Times New Roman" w:hAnsi="Times New Roman" w:cs="Times New Roman"/>
          <w:sz w:val="28"/>
          <w:szCs w:val="28"/>
        </w:rPr>
        <w:t>89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E5483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детей успешно освоили образовательную программу дошкольного образов</w:t>
      </w:r>
      <w:r w:rsidR="00196173" w:rsidRPr="000C0504">
        <w:rPr>
          <w:rFonts w:ascii="Times New Roman" w:hAnsi="Times New Roman" w:cs="Times New Roman"/>
          <w:sz w:val="28"/>
          <w:szCs w:val="28"/>
        </w:rPr>
        <w:t xml:space="preserve">ания в своей возрастной группе. </w:t>
      </w:r>
      <w:r w:rsidRPr="000C0504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подготовительных групп показали высокие показатели готовности к школьному обучению. В течение года воспитанники </w:t>
      </w:r>
      <w:r w:rsidR="00FE5483" w:rsidRPr="000C0504">
        <w:rPr>
          <w:rFonts w:ascii="Times New Roman" w:hAnsi="Times New Roman" w:cs="Times New Roman"/>
          <w:sz w:val="28"/>
          <w:szCs w:val="28"/>
        </w:rPr>
        <w:t>Детского сада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успешно участвовали в конкурсах и мероприятиях различного </w:t>
      </w:r>
      <w:r w:rsidR="00FE5483" w:rsidRPr="000C0504">
        <w:rPr>
          <w:rFonts w:ascii="Times New Roman" w:hAnsi="Times New Roman" w:cs="Times New Roman"/>
          <w:sz w:val="28"/>
          <w:szCs w:val="28"/>
        </w:rPr>
        <w:t>уровня.</w:t>
      </w:r>
    </w:p>
    <w:p w:rsidR="00892C25" w:rsidRPr="000C0504" w:rsidRDefault="00FB1CD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</w:t>
      </w:r>
      <w:r w:rsidR="00FE5483" w:rsidRPr="000C0504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96173" w:rsidRPr="000C0504">
        <w:rPr>
          <w:rFonts w:ascii="Times New Roman" w:hAnsi="Times New Roman" w:cs="Times New Roman"/>
          <w:sz w:val="28"/>
          <w:szCs w:val="28"/>
        </w:rPr>
        <w:t>08</w:t>
      </w:r>
      <w:r w:rsidR="00FE5483" w:rsidRPr="000C0504">
        <w:rPr>
          <w:rFonts w:ascii="Times New Roman" w:hAnsi="Times New Roman" w:cs="Times New Roman"/>
          <w:sz w:val="28"/>
          <w:szCs w:val="28"/>
        </w:rPr>
        <w:t>.10.201</w:t>
      </w:r>
      <w:r w:rsidR="000C59F4" w:rsidRPr="000C0504">
        <w:rPr>
          <w:rFonts w:ascii="Times New Roman" w:hAnsi="Times New Roman" w:cs="Times New Roman"/>
          <w:sz w:val="28"/>
          <w:szCs w:val="28"/>
        </w:rPr>
        <w:t>8</w:t>
      </w:r>
      <w:r w:rsidR="00196173" w:rsidRPr="000C0504">
        <w:rPr>
          <w:rFonts w:ascii="Times New Roman" w:hAnsi="Times New Roman" w:cs="Times New Roman"/>
          <w:sz w:val="28"/>
          <w:szCs w:val="28"/>
        </w:rPr>
        <w:t xml:space="preserve"> по 12</w:t>
      </w:r>
      <w:r w:rsidR="00FE5483" w:rsidRPr="000C0504">
        <w:rPr>
          <w:rFonts w:ascii="Times New Roman" w:hAnsi="Times New Roman" w:cs="Times New Roman"/>
          <w:sz w:val="28"/>
          <w:szCs w:val="28"/>
        </w:rPr>
        <w:t>.10.201</w:t>
      </w:r>
      <w:r w:rsidR="000C59F4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196173" w:rsidRPr="000C0504">
        <w:rPr>
          <w:rFonts w:ascii="Times New Roman" w:hAnsi="Times New Roman" w:cs="Times New Roman"/>
          <w:sz w:val="28"/>
          <w:szCs w:val="28"/>
        </w:rPr>
        <w:t>72</w:t>
      </w:r>
      <w:r w:rsidRPr="000C050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E5483" w:rsidRPr="000C0504">
        <w:rPr>
          <w:rFonts w:ascii="Times New Roman" w:hAnsi="Times New Roman" w:cs="Times New Roman"/>
          <w:sz w:val="28"/>
          <w:szCs w:val="28"/>
        </w:rPr>
        <w:t xml:space="preserve">, получены следующие </w:t>
      </w:r>
      <w:r w:rsidR="00186D2F" w:rsidRPr="000C0504">
        <w:rPr>
          <w:rFonts w:ascii="Times New Roman" w:hAnsi="Times New Roman" w:cs="Times New Roman"/>
          <w:sz w:val="28"/>
          <w:szCs w:val="28"/>
        </w:rPr>
        <w:t>результаты</w:t>
      </w:r>
      <w:r w:rsidR="00FE5483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</w:t>
      </w:r>
      <w:r w:rsidR="003A73E1" w:rsidRPr="000C0504">
        <w:rPr>
          <w:rFonts w:ascii="Times New Roman" w:hAnsi="Times New Roman" w:cs="Times New Roman"/>
          <w:sz w:val="28"/>
          <w:szCs w:val="28"/>
        </w:rPr>
        <w:t>–</w:t>
      </w:r>
      <w:r w:rsidRPr="000C0504">
        <w:rPr>
          <w:rFonts w:ascii="Times New Roman" w:hAnsi="Times New Roman" w:cs="Times New Roman"/>
          <w:sz w:val="28"/>
          <w:szCs w:val="28"/>
        </w:rPr>
        <w:t xml:space="preserve"> 81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− доля получателей услуг, удовлетворенных компетентностью работников организации,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7</w:t>
      </w:r>
      <w:r w:rsidR="00196173" w:rsidRPr="000C0504">
        <w:rPr>
          <w:rFonts w:ascii="Times New Roman" w:hAnsi="Times New Roman" w:cs="Times New Roman"/>
          <w:sz w:val="28"/>
          <w:szCs w:val="28"/>
        </w:rPr>
        <w:t>8</w:t>
      </w:r>
      <w:r w:rsidR="003051E3" w:rsidRPr="000C0504">
        <w:rPr>
          <w:rFonts w:ascii="Times New Roman" w:hAnsi="Times New Roman" w:cs="Times New Roman"/>
          <w:sz w:val="28"/>
          <w:szCs w:val="28"/>
        </w:rPr>
        <w:t> процента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материально-техническим обеспечением организации,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="00196173" w:rsidRPr="000C0504">
        <w:rPr>
          <w:rFonts w:ascii="Times New Roman" w:hAnsi="Times New Roman" w:cs="Times New Roman"/>
          <w:sz w:val="28"/>
          <w:szCs w:val="28"/>
        </w:rPr>
        <w:t>70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предоставляемых образовательных услуг,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84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которые готовы рекомендовать организацию родственникам и знакомым,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92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8A5539" w:rsidRPr="000C0504" w:rsidRDefault="00190652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</w:t>
      </w:r>
      <w:r w:rsidR="0056558A" w:rsidRPr="000C0504">
        <w:rPr>
          <w:rFonts w:ascii="Times New Roman" w:hAnsi="Times New Roman" w:cs="Times New Roman"/>
          <w:sz w:val="28"/>
          <w:szCs w:val="28"/>
        </w:rPr>
        <w:t>.</w:t>
      </w:r>
    </w:p>
    <w:p w:rsidR="000C0504" w:rsidRPr="000C0504" w:rsidRDefault="000C0504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186D2F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4731F" w:rsidRPr="000C0504">
        <w:rPr>
          <w:rFonts w:ascii="Times New Roman" w:hAnsi="Times New Roman" w:cs="Times New Roman"/>
          <w:b/>
          <w:sz w:val="28"/>
          <w:szCs w:val="28"/>
        </w:rPr>
        <w:t xml:space="preserve">. Оценка кадрового </w:t>
      </w:r>
      <w:r w:rsidRPr="000C0504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0C0504" w:rsidRPr="000C0504" w:rsidRDefault="000C0504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FD6CA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C0504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расписанию. Всего работают </w:t>
      </w:r>
      <w:r w:rsidR="00F555D2" w:rsidRPr="000C0504">
        <w:rPr>
          <w:rFonts w:ascii="Times New Roman" w:hAnsi="Times New Roman" w:cs="Times New Roman"/>
          <w:sz w:val="28"/>
          <w:szCs w:val="28"/>
        </w:rPr>
        <w:t>11</w:t>
      </w:r>
      <w:r w:rsidRPr="000C0504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</w:t>
      </w:r>
      <w:r w:rsidR="00F555D2" w:rsidRPr="000C0504">
        <w:rPr>
          <w:rFonts w:ascii="Times New Roman" w:hAnsi="Times New Roman" w:cs="Times New Roman"/>
          <w:sz w:val="28"/>
          <w:szCs w:val="28"/>
        </w:rPr>
        <w:t>2</w:t>
      </w:r>
      <w:r w:rsidRPr="000C0504">
        <w:rPr>
          <w:rFonts w:ascii="Times New Roman" w:hAnsi="Times New Roman" w:cs="Times New Roman"/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воспитанник/педагоги – </w:t>
      </w:r>
      <w:r w:rsidR="00CD5DB0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>/1</w:t>
      </w:r>
      <w:r w:rsidR="003E0CE8"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воспитанники/все сотрудники – </w:t>
      </w:r>
      <w:r w:rsidR="00F555D2" w:rsidRPr="000C0504">
        <w:rPr>
          <w:rFonts w:ascii="Times New Roman" w:hAnsi="Times New Roman" w:cs="Times New Roman"/>
          <w:sz w:val="28"/>
          <w:szCs w:val="28"/>
        </w:rPr>
        <w:t>3,7</w:t>
      </w:r>
      <w:r w:rsidRPr="000C0504">
        <w:rPr>
          <w:rFonts w:ascii="Times New Roman" w:hAnsi="Times New Roman" w:cs="Times New Roman"/>
          <w:sz w:val="28"/>
          <w:szCs w:val="28"/>
        </w:rPr>
        <w:t>/1.</w:t>
      </w:r>
    </w:p>
    <w:p w:rsidR="008D28C7" w:rsidRPr="000C0504" w:rsidRDefault="008D28C7" w:rsidP="000A26B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Распределение педагогов  по квалификационным категориям:  </w:t>
      </w:r>
    </w:p>
    <w:p w:rsidR="008D28C7" w:rsidRPr="000C0504" w:rsidRDefault="008D28C7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Высшая категория - 5 чел. </w:t>
      </w:r>
    </w:p>
    <w:p w:rsidR="008D28C7" w:rsidRPr="000C0504" w:rsidRDefault="008D28C7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Первая категория – 2 чел. </w:t>
      </w:r>
    </w:p>
    <w:p w:rsidR="008D28C7" w:rsidRPr="000C0504" w:rsidRDefault="008D28C7" w:rsidP="000A26B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Соответствие должности – 4 чел. </w:t>
      </w:r>
    </w:p>
    <w:p w:rsidR="00892C25" w:rsidRPr="000C0504" w:rsidRDefault="00FD6CA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За 201</w:t>
      </w:r>
      <w:r w:rsidR="00F555D2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 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Pr="000C0504">
        <w:rPr>
          <w:rFonts w:ascii="Times New Roman" w:hAnsi="Times New Roman" w:cs="Times New Roman"/>
          <w:sz w:val="28"/>
          <w:szCs w:val="28"/>
        </w:rPr>
        <w:t>прошли аттестацию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и получили</w:t>
      </w:r>
      <w:r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7549C2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высшую </w:t>
      </w:r>
      <w:r w:rsidR="00CD5DB0" w:rsidRPr="000C0504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FD6CA9" w:rsidRPr="000C0504">
        <w:rPr>
          <w:rFonts w:ascii="Times New Roman" w:hAnsi="Times New Roman" w:cs="Times New Roman"/>
          <w:sz w:val="28"/>
          <w:szCs w:val="28"/>
        </w:rPr>
        <w:t xml:space="preserve"> категорию </w:t>
      </w:r>
      <w:r w:rsidRPr="000C0504">
        <w:rPr>
          <w:rFonts w:ascii="Times New Roman" w:hAnsi="Times New Roman" w:cs="Times New Roman"/>
          <w:sz w:val="28"/>
          <w:szCs w:val="28"/>
        </w:rPr>
        <w:t xml:space="preserve">– </w:t>
      </w:r>
      <w:r w:rsidR="00FD6CA9" w:rsidRPr="000C0504">
        <w:rPr>
          <w:rFonts w:ascii="Times New Roman" w:hAnsi="Times New Roman" w:cs="Times New Roman"/>
          <w:sz w:val="28"/>
          <w:szCs w:val="28"/>
        </w:rPr>
        <w:t>1 воспитатель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7549C2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первую </w:t>
      </w:r>
      <w:r w:rsidR="00FD6CA9" w:rsidRPr="000C0504">
        <w:rPr>
          <w:rFonts w:ascii="Times New Roman" w:hAnsi="Times New Roman" w:cs="Times New Roman"/>
          <w:sz w:val="28"/>
          <w:szCs w:val="28"/>
        </w:rPr>
        <w:t>квалификационную категорию – 1 воспитател</w:t>
      </w:r>
      <w:r w:rsidR="003051E3" w:rsidRPr="000C0504">
        <w:rPr>
          <w:rFonts w:ascii="Times New Roman" w:hAnsi="Times New Roman" w:cs="Times New Roman"/>
          <w:sz w:val="28"/>
          <w:szCs w:val="28"/>
        </w:rPr>
        <w:t>ь</w:t>
      </w:r>
      <w:r w:rsidR="00FD6CA9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</w:t>
      </w:r>
      <w:r w:rsidR="007549C2" w:rsidRPr="000C0504">
        <w:rPr>
          <w:rFonts w:ascii="Times New Roman" w:hAnsi="Times New Roman" w:cs="Times New Roman"/>
          <w:sz w:val="28"/>
          <w:szCs w:val="28"/>
        </w:rPr>
        <w:t>201</w:t>
      </w:r>
      <w:r w:rsidR="008D28C7" w:rsidRPr="000C0504">
        <w:rPr>
          <w:rFonts w:ascii="Times New Roman" w:hAnsi="Times New Roman" w:cs="Times New Roman"/>
          <w:sz w:val="28"/>
          <w:szCs w:val="28"/>
        </w:rPr>
        <w:t>8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г</w:t>
      </w:r>
      <w:r w:rsidR="007549C2" w:rsidRPr="000C0504">
        <w:rPr>
          <w:rFonts w:ascii="Times New Roman" w:hAnsi="Times New Roman" w:cs="Times New Roman"/>
          <w:sz w:val="28"/>
          <w:szCs w:val="28"/>
        </w:rPr>
        <w:t>оду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8D28C7" w:rsidRPr="000C0504">
        <w:rPr>
          <w:rFonts w:ascii="Times New Roman" w:hAnsi="Times New Roman" w:cs="Times New Roman"/>
          <w:sz w:val="28"/>
          <w:szCs w:val="28"/>
        </w:rPr>
        <w:t>4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ED30D0" w:rsidRPr="000C0504">
        <w:rPr>
          <w:rFonts w:ascii="Times New Roman" w:hAnsi="Times New Roman" w:cs="Times New Roman"/>
          <w:sz w:val="28"/>
          <w:szCs w:val="28"/>
        </w:rPr>
        <w:t>воспитателя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D5DB0" w:rsidRPr="000C0504">
        <w:rPr>
          <w:rFonts w:ascii="Times New Roman" w:hAnsi="Times New Roman" w:cs="Times New Roman"/>
          <w:sz w:val="28"/>
          <w:szCs w:val="28"/>
        </w:rPr>
        <w:t>2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D28C7" w:rsidRPr="000C0504">
        <w:rPr>
          <w:rFonts w:ascii="Times New Roman" w:hAnsi="Times New Roman" w:cs="Times New Roman"/>
          <w:sz w:val="28"/>
          <w:szCs w:val="28"/>
        </w:rPr>
        <w:t>а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E97C1D" w:rsidRPr="000C0504">
        <w:rPr>
          <w:rFonts w:ascii="Times New Roman" w:hAnsi="Times New Roman" w:cs="Times New Roman"/>
          <w:sz w:val="28"/>
          <w:szCs w:val="28"/>
        </w:rPr>
        <w:t>н</w:t>
      </w:r>
      <w:r w:rsidR="007549C2" w:rsidRPr="000C0504">
        <w:rPr>
          <w:rFonts w:ascii="Times New Roman" w:hAnsi="Times New Roman" w:cs="Times New Roman"/>
          <w:sz w:val="28"/>
          <w:szCs w:val="28"/>
        </w:rPr>
        <w:t>а 29.12.201</w:t>
      </w:r>
      <w:r w:rsidR="000C59F4" w:rsidRPr="000C0504">
        <w:rPr>
          <w:rFonts w:ascii="Times New Roman" w:hAnsi="Times New Roman" w:cs="Times New Roman"/>
          <w:sz w:val="28"/>
          <w:szCs w:val="28"/>
        </w:rPr>
        <w:t>8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0C59F4" w:rsidRPr="000C0504">
        <w:rPr>
          <w:rFonts w:ascii="Times New Roman" w:hAnsi="Times New Roman" w:cs="Times New Roman"/>
          <w:sz w:val="28"/>
          <w:szCs w:val="28"/>
        </w:rPr>
        <w:t>вузах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7549C2" w:rsidRPr="000C0504">
        <w:rPr>
          <w:rFonts w:ascii="Times New Roman" w:hAnsi="Times New Roman" w:cs="Times New Roman"/>
          <w:sz w:val="28"/>
          <w:szCs w:val="28"/>
        </w:rPr>
        <w:t>по педагогическим специальностям.</w:t>
      </w: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C25" w:rsidRDefault="00612F4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504">
        <w:rPr>
          <w:rFonts w:ascii="Times New Roman" w:hAnsi="Times New Roman" w:cs="Times New Roman"/>
          <w:i/>
          <w:sz w:val="28"/>
          <w:szCs w:val="28"/>
        </w:rPr>
        <w:lastRenderedPageBreak/>
        <w:t>Диаграмм</w:t>
      </w:r>
      <w:r w:rsidR="000C0504">
        <w:rPr>
          <w:rFonts w:ascii="Times New Roman" w:hAnsi="Times New Roman" w:cs="Times New Roman"/>
          <w:i/>
          <w:sz w:val="28"/>
          <w:szCs w:val="28"/>
        </w:rPr>
        <w:t>ы</w:t>
      </w:r>
      <w:r w:rsidRPr="000C0504">
        <w:rPr>
          <w:rFonts w:ascii="Times New Roman" w:hAnsi="Times New Roman" w:cs="Times New Roman"/>
          <w:i/>
          <w:sz w:val="28"/>
          <w:szCs w:val="28"/>
        </w:rPr>
        <w:t xml:space="preserve"> с характеристиками кадрового состава Детского сада</w:t>
      </w:r>
    </w:p>
    <w:p w:rsidR="000C0504" w:rsidRP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28C7" w:rsidRDefault="008D28C7" w:rsidP="00E1234E">
      <w:pPr>
        <w:widowControl w:val="0"/>
        <w:spacing w:after="0" w:line="240" w:lineRule="auto"/>
        <w:jc w:val="both"/>
        <w:rPr>
          <w:noProof/>
          <w:lang w:eastAsia="ru-RU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F47A76">
        <w:rPr>
          <w:noProof/>
          <w:lang w:eastAsia="ru-RU"/>
        </w:rPr>
        <w:drawing>
          <wp:inline distT="0" distB="0" distL="0" distR="0">
            <wp:extent cx="3538733" cy="2552951"/>
            <wp:effectExtent l="4326" t="4211" r="4686" b="3158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0504" w:rsidRPr="000C0504" w:rsidRDefault="000C0504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1E3" w:rsidRPr="000C0504" w:rsidRDefault="00F47A76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347" cy="3153364"/>
            <wp:effectExtent l="7316" t="7008" r="21947" b="7008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51E3" w:rsidRPr="000C0504" w:rsidRDefault="00F251E3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51" w:rsidRPr="000C0504" w:rsidRDefault="00C87D2A" w:rsidP="000C0504">
      <w:pPr>
        <w:spacing w:after="0"/>
        <w:ind w:firstLine="752"/>
        <w:rPr>
          <w:rFonts w:ascii="Times New Roman" w:hAnsi="Times New Roman"/>
          <w:szCs w:val="24"/>
        </w:rPr>
      </w:pPr>
      <w:r w:rsidRPr="000C0504">
        <w:rPr>
          <w:rFonts w:ascii="Times New Roman" w:hAnsi="Times New Roman" w:cs="Times New Roman"/>
          <w:sz w:val="28"/>
          <w:szCs w:val="28"/>
        </w:rPr>
        <w:t>В 201</w:t>
      </w:r>
      <w:r w:rsidR="00B73FB0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педагоги Детского сада приняли участие</w:t>
      </w:r>
      <w:r w:rsidR="00244BC1" w:rsidRPr="000C0504">
        <w:rPr>
          <w:rFonts w:ascii="Times New Roman" w:hAnsi="Times New Roman" w:cs="Times New Roman"/>
          <w:sz w:val="28"/>
          <w:szCs w:val="28"/>
        </w:rPr>
        <w:t xml:space="preserve"> и получили награды</w:t>
      </w:r>
      <w:r w:rsidRPr="000C0504">
        <w:rPr>
          <w:rFonts w:ascii="Times New Roman" w:hAnsi="Times New Roman" w:cs="Times New Roman"/>
          <w:sz w:val="28"/>
          <w:szCs w:val="28"/>
        </w:rPr>
        <w:t>:</w:t>
      </w:r>
      <w:r w:rsidR="00277151" w:rsidRPr="000C0504">
        <w:rPr>
          <w:rFonts w:ascii="Times New Roman" w:hAnsi="Times New Roman"/>
          <w:szCs w:val="24"/>
        </w:rPr>
        <w:t xml:space="preserve"> 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Призеры и лауреаты муниципального этапа конкурса «Мой лучший урок – 2018»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 муниципального конкурса «Живая классика – 2018»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 муниципального шахматного турнира среди педагогов района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 муниципального шахматного турнира среди дошкольников района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Участие в муниципальной выставке «Масленица - 2018»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Участие в районном конкурсе, посвященном Дню семьи.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Лауреаты районного конкурса детского творчества «Люблю тебя, мой край»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145958" w:rsidRPr="000C0504">
        <w:rPr>
          <w:rFonts w:ascii="Times New Roman" w:hAnsi="Times New Roman"/>
          <w:sz w:val="28"/>
          <w:szCs w:val="28"/>
        </w:rPr>
        <w:t>Победитель</w:t>
      </w:r>
      <w:r w:rsidR="00277151" w:rsidRPr="000C0504">
        <w:rPr>
          <w:rFonts w:ascii="Times New Roman" w:hAnsi="Times New Roman"/>
          <w:sz w:val="28"/>
          <w:szCs w:val="28"/>
        </w:rPr>
        <w:t xml:space="preserve"> районного конкурса детского творчества «Зимушка хрустальная»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Старший воспитатель Калиянц Л.С. в течение года  вела  районную  «Школу молодого специалиста»</w:t>
      </w:r>
    </w:p>
    <w:p w:rsidR="00277151" w:rsidRPr="000C0504" w:rsidRDefault="00141F92" w:rsidP="00576C8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укомплектован кадрами</w:t>
      </w:r>
      <w:r w:rsidR="00676C4C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 xml:space="preserve">полностью. Педагоги постоянно повышают свой профессиональный уровень, </w:t>
      </w:r>
      <w:r w:rsidR="00617956" w:rsidRPr="000C0504">
        <w:rPr>
          <w:rFonts w:ascii="Times New Roman" w:hAnsi="Times New Roman" w:cs="Times New Roman"/>
          <w:sz w:val="28"/>
          <w:szCs w:val="28"/>
        </w:rPr>
        <w:t>э</w:t>
      </w:r>
      <w:r w:rsidR="00186D2F" w:rsidRPr="000C0504">
        <w:rPr>
          <w:rFonts w:ascii="Times New Roman" w:hAnsi="Times New Roman" w:cs="Times New Roman"/>
          <w:sz w:val="28"/>
          <w:szCs w:val="28"/>
        </w:rPr>
        <w:t>ффективно участвуют в работе</w:t>
      </w:r>
      <w:r w:rsidRPr="000C050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86D2F" w:rsidRPr="000C0504">
        <w:rPr>
          <w:rFonts w:ascii="Times New Roman" w:hAnsi="Times New Roman" w:cs="Times New Roman"/>
          <w:sz w:val="28"/>
          <w:szCs w:val="28"/>
        </w:rPr>
        <w:t>х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86D2F" w:rsidRPr="000C0504">
        <w:rPr>
          <w:rFonts w:ascii="Times New Roman" w:hAnsi="Times New Roman" w:cs="Times New Roman"/>
          <w:sz w:val="28"/>
          <w:szCs w:val="28"/>
        </w:rPr>
        <w:t>й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знакомятся с опытом работы своих коллег и других дошкольных учреждений, </w:t>
      </w:r>
      <w:r w:rsidR="00186D2F" w:rsidRPr="000C0504">
        <w:rPr>
          <w:rFonts w:ascii="Times New Roman" w:hAnsi="Times New Roman" w:cs="Times New Roman"/>
          <w:sz w:val="28"/>
          <w:szCs w:val="28"/>
        </w:rPr>
        <w:t>а также саморазвиваются</w:t>
      </w:r>
      <w:r w:rsidR="00277151" w:rsidRPr="000C0504">
        <w:rPr>
          <w:rFonts w:ascii="Times New Roman" w:hAnsi="Times New Roman" w:cs="Times New Roman"/>
          <w:sz w:val="28"/>
          <w:szCs w:val="28"/>
        </w:rPr>
        <w:t xml:space="preserve">. В 2018г. педагоги Детского сада приняли участие: </w:t>
      </w:r>
    </w:p>
    <w:p w:rsidR="00277151" w:rsidRPr="000C0504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В течение года районная  «Школ</w:t>
      </w:r>
      <w:r w:rsidR="00244BC1" w:rsidRPr="000C0504">
        <w:rPr>
          <w:rFonts w:ascii="Times New Roman" w:hAnsi="Times New Roman"/>
          <w:sz w:val="28"/>
          <w:szCs w:val="28"/>
        </w:rPr>
        <w:t>а</w:t>
      </w:r>
      <w:r w:rsidRPr="000C0504">
        <w:rPr>
          <w:rFonts w:ascii="Times New Roman" w:hAnsi="Times New Roman"/>
          <w:sz w:val="28"/>
          <w:szCs w:val="28"/>
        </w:rPr>
        <w:t xml:space="preserve"> молодого специалиста»</w:t>
      </w:r>
    </w:p>
    <w:p w:rsidR="00277151" w:rsidRPr="000C0504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Февраль – РМО «Разнообразие форм и методов работы с детьми младшего дошкольного возраста в рамках реализации ФГОС ДОО»</w:t>
      </w:r>
    </w:p>
    <w:p w:rsidR="00277151" w:rsidRPr="000C0504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Февраль – РМО «Трансляция опыта практических результатов педагогов в профессиональной деятельности»</w:t>
      </w:r>
    </w:p>
    <w:p w:rsidR="00277151" w:rsidRPr="000C0504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Октябрь -  «Проектная деятельность в работе учителя-логопеда»</w:t>
      </w:r>
    </w:p>
    <w:p w:rsidR="00892C25" w:rsidRPr="000C0504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Ноябрь – РМО «Использование игровых методов и приемов при обучении дошкольников и учащихся начальных классов в соответствие с ФГОС». </w:t>
      </w:r>
      <w:r w:rsidR="00141F92" w:rsidRPr="000C0504">
        <w:rPr>
          <w:rFonts w:ascii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A5539" w:rsidRPr="000C0504" w:rsidRDefault="008A5539" w:rsidP="00576C8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612F44" w:rsidP="00576C8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0C05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0504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892C25" w:rsidRPr="000C0504" w:rsidRDefault="0029709B" w:rsidP="00576C8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67A33" w:rsidRPr="000C0504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листов, группах детского сада. </w:t>
      </w:r>
      <w:r w:rsidR="00C67A33" w:rsidRPr="000C0504">
        <w:rPr>
          <w:rFonts w:ascii="Times New Roman" w:hAnsi="Times New Roman" w:cs="Times New Roman"/>
          <w:sz w:val="28"/>
          <w:szCs w:val="28"/>
        </w:rPr>
        <w:t xml:space="preserve">Библиотечный фонд представлен методической литературой по всем образовательным областям 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56458" w:rsidRPr="000C0504">
        <w:rPr>
          <w:rFonts w:ascii="Times New Roman" w:hAnsi="Times New Roman" w:cs="Times New Roman"/>
          <w:sz w:val="28"/>
          <w:szCs w:val="28"/>
        </w:rPr>
        <w:t>обще</w:t>
      </w:r>
      <w:r w:rsidR="00E97C1D" w:rsidRPr="000C050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956458" w:rsidRPr="000C0504">
        <w:rPr>
          <w:rFonts w:ascii="Times New Roman" w:hAnsi="Times New Roman" w:cs="Times New Roman"/>
          <w:sz w:val="28"/>
          <w:szCs w:val="28"/>
        </w:rPr>
        <w:t xml:space="preserve"> МБДОУ д/с № 1</w:t>
      </w:r>
      <w:r w:rsidR="00C67A33" w:rsidRPr="000C0504">
        <w:rPr>
          <w:rFonts w:ascii="Times New Roman" w:hAnsi="Times New Roman" w:cs="Times New Roman"/>
          <w:sz w:val="28"/>
          <w:szCs w:val="28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0C0504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F94FD5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073163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6F88" w:rsidRPr="000C0504">
        <w:rPr>
          <w:rFonts w:ascii="Times New Roman" w:hAnsi="Times New Roman" w:cs="Times New Roman"/>
          <w:sz w:val="28"/>
          <w:szCs w:val="28"/>
        </w:rPr>
        <w:t>Детски</w:t>
      </w:r>
      <w:r w:rsidR="00E97C1D" w:rsidRPr="000C0504">
        <w:rPr>
          <w:rFonts w:ascii="Times New Roman" w:hAnsi="Times New Roman" w:cs="Times New Roman"/>
          <w:sz w:val="28"/>
          <w:szCs w:val="28"/>
        </w:rPr>
        <w:t>м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сад</w:t>
      </w:r>
      <w:r w:rsidR="00E97C1D" w:rsidRPr="000C0504">
        <w:rPr>
          <w:rFonts w:ascii="Times New Roman" w:hAnsi="Times New Roman" w:cs="Times New Roman"/>
          <w:sz w:val="28"/>
          <w:szCs w:val="28"/>
        </w:rPr>
        <w:t>ом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пополн</w:t>
      </w:r>
      <w:r w:rsidR="00794FAA" w:rsidRPr="000C0504">
        <w:rPr>
          <w:rFonts w:ascii="Times New Roman" w:hAnsi="Times New Roman" w:cs="Times New Roman"/>
          <w:sz w:val="28"/>
          <w:szCs w:val="28"/>
        </w:rPr>
        <w:t>ял</w:t>
      </w:r>
      <w:r w:rsidR="00E97C1D" w:rsidRPr="000C0504">
        <w:rPr>
          <w:rFonts w:ascii="Times New Roman" w:hAnsi="Times New Roman" w:cs="Times New Roman"/>
          <w:sz w:val="28"/>
          <w:szCs w:val="28"/>
        </w:rPr>
        <w:t>ся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к 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56458" w:rsidRPr="000C0504">
        <w:rPr>
          <w:rFonts w:ascii="Times New Roman" w:hAnsi="Times New Roman" w:cs="Times New Roman"/>
          <w:sz w:val="28"/>
          <w:szCs w:val="28"/>
        </w:rPr>
        <w:t>обще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 </w:t>
      </w:r>
      <w:r w:rsidR="00636F88" w:rsidRPr="000C0504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145958" w:rsidRPr="000C0504">
        <w:rPr>
          <w:rFonts w:ascii="Times New Roman" w:hAnsi="Times New Roman" w:cs="Times New Roman"/>
          <w:sz w:val="28"/>
          <w:szCs w:val="28"/>
        </w:rPr>
        <w:t xml:space="preserve"> и методическим комплек</w:t>
      </w:r>
      <w:r w:rsidR="00ED30D0" w:rsidRPr="000C0504">
        <w:rPr>
          <w:rFonts w:ascii="Times New Roman" w:hAnsi="Times New Roman" w:cs="Times New Roman"/>
          <w:sz w:val="28"/>
          <w:szCs w:val="28"/>
        </w:rPr>
        <w:t>т</w:t>
      </w:r>
      <w:r w:rsidR="00145958" w:rsidRPr="000C0504">
        <w:rPr>
          <w:rFonts w:ascii="Times New Roman" w:hAnsi="Times New Roman" w:cs="Times New Roman"/>
          <w:sz w:val="28"/>
          <w:szCs w:val="28"/>
        </w:rPr>
        <w:t>ом к программе «От рождения до школы» Н.Е.</w:t>
      </w:r>
      <w:r w:rsid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145958" w:rsidRPr="000C0504">
        <w:rPr>
          <w:rFonts w:ascii="Times New Roman" w:hAnsi="Times New Roman" w:cs="Times New Roman"/>
          <w:sz w:val="28"/>
          <w:szCs w:val="28"/>
        </w:rPr>
        <w:t>Вераксы</w:t>
      </w:r>
      <w:r w:rsidR="00ED30D0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292CB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636F88" w:rsidRPr="000C0504">
        <w:rPr>
          <w:rFonts w:ascii="Times New Roman" w:hAnsi="Times New Roman" w:cs="Times New Roman"/>
          <w:sz w:val="28"/>
          <w:szCs w:val="28"/>
        </w:rPr>
        <w:t>и оснащени</w:t>
      </w:r>
      <w:r w:rsidRPr="000C0504">
        <w:rPr>
          <w:rFonts w:ascii="Times New Roman" w:hAnsi="Times New Roman" w:cs="Times New Roman"/>
          <w:sz w:val="28"/>
          <w:szCs w:val="28"/>
        </w:rPr>
        <w:t>е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методического кабинета </w:t>
      </w:r>
      <w:r w:rsidRPr="000C0504">
        <w:rPr>
          <w:rFonts w:ascii="Times New Roman" w:hAnsi="Times New Roman" w:cs="Times New Roman"/>
          <w:sz w:val="28"/>
          <w:szCs w:val="28"/>
        </w:rPr>
        <w:t>достаточно для реали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программ. </w:t>
      </w:r>
      <w:r w:rsidR="00636F88" w:rsidRPr="000C0504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892C25" w:rsidRPr="000C0504" w:rsidRDefault="00D34C5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B9441E" w:rsidRPr="000C0504" w:rsidRDefault="00D34C5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</w:t>
      </w:r>
      <w:r w:rsidR="00B9441E" w:rsidRPr="000C0504">
        <w:rPr>
          <w:rFonts w:ascii="Times New Roman" w:hAnsi="Times New Roman" w:cs="Times New Roman"/>
          <w:sz w:val="28"/>
          <w:szCs w:val="28"/>
        </w:rPr>
        <w:t>И</w:t>
      </w:r>
      <w:r w:rsidRPr="000C0504">
        <w:rPr>
          <w:rFonts w:ascii="Times New Roman" w:hAnsi="Times New Roman" w:cs="Times New Roman"/>
          <w:sz w:val="28"/>
          <w:szCs w:val="28"/>
        </w:rPr>
        <w:t>нформационно-телекоммуникационное оборудование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: </w:t>
      </w:r>
      <w:r w:rsidR="00B9441E" w:rsidRPr="000C0504">
        <w:rPr>
          <w:rFonts w:ascii="Times New Roman" w:hAnsi="Times New Roman"/>
          <w:sz w:val="28"/>
          <w:szCs w:val="28"/>
        </w:rPr>
        <w:t>компьютер – 4;</w:t>
      </w:r>
    </w:p>
    <w:p w:rsidR="00B9441E" w:rsidRPr="000C0504" w:rsidRDefault="00B9441E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принтер – 3;  сканер – 1; телевизор – 1;  музыкальный центр – 2;  аудиомагнитофон – 2; видеомагнитофон – 1;  DVD-плейер – 1</w:t>
      </w:r>
      <w:r w:rsidR="00E97C1D" w:rsidRPr="000C0504">
        <w:rPr>
          <w:rFonts w:ascii="Times New Roman" w:hAnsi="Times New Roman"/>
          <w:sz w:val="28"/>
          <w:szCs w:val="28"/>
        </w:rPr>
        <w:t>.</w:t>
      </w:r>
    </w:p>
    <w:p w:rsidR="00892C25" w:rsidRPr="000C0504" w:rsidRDefault="00B9441E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 Мультимедийное оборудование – 1 комплект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="00244BC1" w:rsidRPr="000C0504">
        <w:rPr>
          <w:rFonts w:ascii="Times New Roman" w:hAnsi="Times New Roman" w:cs="Times New Roman"/>
          <w:sz w:val="28"/>
          <w:szCs w:val="28"/>
        </w:rPr>
        <w:t>Интернет-ресурсами</w:t>
      </w:r>
      <w:r w:rsidR="00D34C59" w:rsidRPr="000C0504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892C25" w:rsidRPr="000C0504" w:rsidRDefault="00725C30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Детском саду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 и эффективной реализации образовательных программ</w:t>
      </w:r>
      <w:r w:rsidR="00D34C59" w:rsidRPr="000C0504">
        <w:rPr>
          <w:rFonts w:ascii="Times New Roman" w:hAnsi="Times New Roman" w:cs="Times New Roman"/>
          <w:sz w:val="28"/>
          <w:szCs w:val="28"/>
        </w:rPr>
        <w:t>.</w:t>
      </w:r>
    </w:p>
    <w:p w:rsidR="00321086" w:rsidRPr="000C0504" w:rsidRDefault="00321086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725C30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0C05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0504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Детском саду с</w:t>
      </w:r>
      <w:r w:rsidR="0056558A" w:rsidRPr="000C0504">
        <w:rPr>
          <w:rFonts w:ascii="Times New Roman" w:hAnsi="Times New Roman" w:cs="Times New Roman"/>
          <w:sz w:val="28"/>
          <w:szCs w:val="28"/>
        </w:rPr>
        <w:t>формирована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0C0504">
        <w:rPr>
          <w:rFonts w:ascii="Times New Roman" w:hAnsi="Times New Roman" w:cs="Times New Roman"/>
          <w:sz w:val="28"/>
          <w:szCs w:val="28"/>
        </w:rPr>
        <w:t>жизнеобеспечения и развития детей. В Детском саду оборудованы помещения: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групповые помещения – </w:t>
      </w:r>
      <w:r w:rsidR="00B9441E" w:rsidRPr="000C0504">
        <w:rPr>
          <w:rFonts w:ascii="Times New Roman" w:hAnsi="Times New Roman" w:cs="Times New Roman"/>
          <w:sz w:val="28"/>
          <w:szCs w:val="28"/>
        </w:rPr>
        <w:t>4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</w:t>
      </w:r>
      <w:r w:rsidR="00B9441E" w:rsidRPr="000C0504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0C0504">
        <w:rPr>
          <w:rFonts w:ascii="Times New Roman" w:hAnsi="Times New Roman" w:cs="Times New Roman"/>
          <w:sz w:val="28"/>
          <w:szCs w:val="28"/>
        </w:rPr>
        <w:t>музыкальн</w:t>
      </w:r>
      <w:r w:rsidR="00B9441E" w:rsidRPr="000C0504">
        <w:rPr>
          <w:rFonts w:ascii="Times New Roman" w:hAnsi="Times New Roman" w:cs="Times New Roman"/>
          <w:sz w:val="28"/>
          <w:szCs w:val="28"/>
        </w:rPr>
        <w:t>ого</w:t>
      </w:r>
      <w:r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="00B9441E" w:rsidRPr="000C0504">
        <w:rPr>
          <w:rFonts w:ascii="Times New Roman" w:hAnsi="Times New Roman" w:cs="Times New Roman"/>
          <w:sz w:val="28"/>
          <w:szCs w:val="28"/>
        </w:rPr>
        <w:t>руководителя</w:t>
      </w:r>
      <w:r w:rsidRPr="000C050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244BC1" w:rsidRPr="000C0504" w:rsidRDefault="00244BC1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- </w:t>
      </w:r>
      <w:r w:rsidR="00ED30D0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кабинет учителя - логопеда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112DD" w:rsidRPr="000C0504" w:rsidRDefault="00B45D4C" w:rsidP="000A26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201</w:t>
      </w:r>
      <w:r w:rsidR="00073163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4BC1" w:rsidRPr="000C0504">
        <w:rPr>
          <w:rFonts w:ascii="Times New Roman" w:hAnsi="Times New Roman" w:cs="Times New Roman"/>
          <w:sz w:val="28"/>
          <w:szCs w:val="28"/>
        </w:rPr>
        <w:t xml:space="preserve">в </w:t>
      </w:r>
      <w:r w:rsidRPr="000C0504">
        <w:rPr>
          <w:rFonts w:ascii="Times New Roman" w:hAnsi="Times New Roman" w:cs="Times New Roman"/>
          <w:sz w:val="28"/>
          <w:szCs w:val="28"/>
        </w:rPr>
        <w:t>Детск</w:t>
      </w:r>
      <w:r w:rsidR="00244BC1" w:rsidRPr="000C0504">
        <w:rPr>
          <w:rFonts w:ascii="Times New Roman" w:hAnsi="Times New Roman" w:cs="Times New Roman"/>
          <w:sz w:val="28"/>
          <w:szCs w:val="28"/>
        </w:rPr>
        <w:t>ом</w:t>
      </w:r>
      <w:r w:rsidRPr="000C0504">
        <w:rPr>
          <w:rFonts w:ascii="Times New Roman" w:hAnsi="Times New Roman" w:cs="Times New Roman"/>
          <w:sz w:val="28"/>
          <w:szCs w:val="28"/>
        </w:rPr>
        <w:t xml:space="preserve"> сад</w:t>
      </w:r>
      <w:r w:rsidR="00244BC1" w:rsidRPr="000C0504">
        <w:rPr>
          <w:rFonts w:ascii="Times New Roman" w:hAnsi="Times New Roman" w:cs="Times New Roman"/>
          <w:sz w:val="28"/>
          <w:szCs w:val="28"/>
        </w:rPr>
        <w:t>у</w:t>
      </w:r>
      <w:r w:rsidR="007A3419" w:rsidRPr="000C0504">
        <w:rPr>
          <w:rFonts w:ascii="Times New Roman" w:hAnsi="Times New Roman" w:cs="Times New Roman"/>
          <w:sz w:val="28"/>
          <w:szCs w:val="28"/>
        </w:rPr>
        <w:t>:</w:t>
      </w:r>
    </w:p>
    <w:p w:rsidR="007A3419" w:rsidRPr="000C0504" w:rsidRDefault="007A3419" w:rsidP="000A26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Cs w:val="24"/>
        </w:rPr>
      </w:pPr>
      <w:r w:rsidRPr="000C0504">
        <w:rPr>
          <w:rFonts w:ascii="Times New Roman" w:hAnsi="Times New Roman" w:cs="Times New Roman"/>
          <w:sz w:val="28"/>
          <w:szCs w:val="28"/>
        </w:rPr>
        <w:t>- За счет внебюджетных средств:</w:t>
      </w:r>
    </w:p>
    <w:p w:rsidR="00B9441E" w:rsidRPr="000C0504" w:rsidRDefault="00244BC1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9441E" w:rsidRPr="000C0504">
        <w:rPr>
          <w:rFonts w:ascii="Times New Roman" w:hAnsi="Times New Roman"/>
          <w:sz w:val="28"/>
          <w:szCs w:val="28"/>
        </w:rPr>
        <w:t>сделан косметический ремонт зданий, сооружений и территории ДОУ;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</w:t>
      </w:r>
      <w:r w:rsidR="00244BC1" w:rsidRPr="000C0504">
        <w:rPr>
          <w:rFonts w:ascii="Times New Roman" w:hAnsi="Times New Roman"/>
          <w:sz w:val="28"/>
          <w:szCs w:val="28"/>
        </w:rPr>
        <w:t xml:space="preserve"> </w:t>
      </w:r>
      <w:r w:rsidRPr="000C0504">
        <w:rPr>
          <w:rFonts w:ascii="Times New Roman" w:hAnsi="Times New Roman"/>
          <w:sz w:val="28"/>
          <w:szCs w:val="28"/>
        </w:rPr>
        <w:t>ремонт системы пожарной безопасности;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44BC1" w:rsidRPr="000C0504">
        <w:rPr>
          <w:rFonts w:ascii="Times New Roman" w:hAnsi="Times New Roman"/>
          <w:sz w:val="28"/>
          <w:szCs w:val="28"/>
        </w:rPr>
        <w:t xml:space="preserve">проведена </w:t>
      </w:r>
      <w:r w:rsidRPr="000C0504">
        <w:rPr>
          <w:rFonts w:ascii="Times New Roman" w:hAnsi="Times New Roman"/>
          <w:sz w:val="28"/>
          <w:szCs w:val="28"/>
        </w:rPr>
        <w:t>замена оконного блока.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Приобретено: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 холодильная камера;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</w:t>
      </w:r>
      <w:r w:rsidR="00244BC1" w:rsidRPr="000C0504">
        <w:rPr>
          <w:rFonts w:ascii="Times New Roman" w:hAnsi="Times New Roman"/>
          <w:sz w:val="28"/>
          <w:szCs w:val="28"/>
        </w:rPr>
        <w:t xml:space="preserve"> </w:t>
      </w:r>
      <w:r w:rsidRPr="000C0504">
        <w:rPr>
          <w:rFonts w:ascii="Times New Roman" w:hAnsi="Times New Roman"/>
          <w:sz w:val="28"/>
          <w:szCs w:val="28"/>
        </w:rPr>
        <w:t>канцелярские товары;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 обогреватель конверторный.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Общая сумма: 38 036 руб.</w:t>
      </w:r>
    </w:p>
    <w:p w:rsidR="00B9441E" w:rsidRPr="000C0504" w:rsidRDefault="007A3419" w:rsidP="007A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 За счет средств м</w:t>
      </w:r>
      <w:r w:rsidR="00B9441E" w:rsidRPr="000C0504">
        <w:rPr>
          <w:rFonts w:ascii="Times New Roman" w:hAnsi="Times New Roman"/>
          <w:sz w:val="28"/>
          <w:szCs w:val="28"/>
        </w:rPr>
        <w:t>униципальн</w:t>
      </w:r>
      <w:r w:rsidRPr="000C0504">
        <w:rPr>
          <w:rFonts w:ascii="Times New Roman" w:hAnsi="Times New Roman"/>
          <w:sz w:val="28"/>
          <w:szCs w:val="28"/>
        </w:rPr>
        <w:t>ого</w:t>
      </w:r>
      <w:r w:rsidR="00B9441E" w:rsidRPr="000C0504">
        <w:rPr>
          <w:rFonts w:ascii="Times New Roman" w:hAnsi="Times New Roman"/>
          <w:sz w:val="28"/>
          <w:szCs w:val="28"/>
        </w:rPr>
        <w:t xml:space="preserve"> бюджет</w:t>
      </w:r>
      <w:r w:rsidRPr="000C0504">
        <w:rPr>
          <w:rFonts w:ascii="Times New Roman" w:hAnsi="Times New Roman"/>
          <w:sz w:val="28"/>
          <w:szCs w:val="28"/>
        </w:rPr>
        <w:t>а</w:t>
      </w:r>
      <w:r w:rsidR="00B9441E" w:rsidRPr="000C0504">
        <w:rPr>
          <w:rFonts w:ascii="Times New Roman" w:hAnsi="Times New Roman"/>
          <w:sz w:val="28"/>
          <w:szCs w:val="28"/>
        </w:rPr>
        <w:t>: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7A3419" w:rsidRPr="000C0504">
        <w:rPr>
          <w:rFonts w:ascii="Times New Roman" w:hAnsi="Times New Roman"/>
          <w:sz w:val="28"/>
          <w:szCs w:val="28"/>
        </w:rPr>
        <w:t xml:space="preserve">приобретено </w:t>
      </w:r>
      <w:r w:rsidRPr="000C0504">
        <w:rPr>
          <w:rFonts w:ascii="Times New Roman" w:hAnsi="Times New Roman"/>
          <w:sz w:val="28"/>
          <w:szCs w:val="28"/>
        </w:rPr>
        <w:t>кухонное оборудование на сумму 40 000 руб.</w:t>
      </w:r>
    </w:p>
    <w:p w:rsidR="00B9441E" w:rsidRPr="000C0504" w:rsidRDefault="007A3419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 </w:t>
      </w:r>
      <w:r w:rsidRPr="000C0504">
        <w:rPr>
          <w:rFonts w:ascii="Times New Roman" w:hAnsi="Times New Roman"/>
          <w:sz w:val="28"/>
          <w:szCs w:val="28"/>
        </w:rPr>
        <w:tab/>
        <w:t>- За счет средств к</w:t>
      </w:r>
      <w:r w:rsidR="00B9441E" w:rsidRPr="000C0504">
        <w:rPr>
          <w:rFonts w:ascii="Times New Roman" w:hAnsi="Times New Roman"/>
          <w:sz w:val="28"/>
          <w:szCs w:val="28"/>
        </w:rPr>
        <w:t>раево</w:t>
      </w:r>
      <w:r w:rsidRPr="000C0504">
        <w:rPr>
          <w:rFonts w:ascii="Times New Roman" w:hAnsi="Times New Roman"/>
          <w:sz w:val="28"/>
          <w:szCs w:val="28"/>
        </w:rPr>
        <w:t>го</w:t>
      </w:r>
      <w:r w:rsidR="00B9441E" w:rsidRPr="000C0504">
        <w:rPr>
          <w:rFonts w:ascii="Times New Roman" w:hAnsi="Times New Roman"/>
          <w:sz w:val="28"/>
          <w:szCs w:val="28"/>
        </w:rPr>
        <w:t xml:space="preserve"> бюджет</w:t>
      </w:r>
      <w:r w:rsidRPr="000C0504">
        <w:rPr>
          <w:rFonts w:ascii="Times New Roman" w:hAnsi="Times New Roman"/>
          <w:sz w:val="28"/>
          <w:szCs w:val="28"/>
        </w:rPr>
        <w:t>а</w:t>
      </w:r>
      <w:r w:rsidR="00B9441E" w:rsidRPr="000C0504">
        <w:rPr>
          <w:rFonts w:ascii="Times New Roman" w:hAnsi="Times New Roman"/>
          <w:sz w:val="28"/>
          <w:szCs w:val="28"/>
        </w:rPr>
        <w:t xml:space="preserve">: </w:t>
      </w:r>
    </w:p>
    <w:p w:rsidR="00B9441E" w:rsidRPr="000C0504" w:rsidRDefault="00B9441E" w:rsidP="000A2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</w:t>
      </w:r>
      <w:r w:rsidR="00244BC1" w:rsidRPr="000C0504">
        <w:rPr>
          <w:rFonts w:ascii="Times New Roman" w:hAnsi="Times New Roman"/>
          <w:sz w:val="28"/>
          <w:szCs w:val="28"/>
        </w:rPr>
        <w:t xml:space="preserve"> </w:t>
      </w:r>
      <w:r w:rsidR="007A3419" w:rsidRPr="000C0504">
        <w:rPr>
          <w:rFonts w:ascii="Times New Roman" w:hAnsi="Times New Roman"/>
          <w:sz w:val="28"/>
          <w:szCs w:val="28"/>
        </w:rPr>
        <w:t xml:space="preserve">выполнена смета по </w:t>
      </w:r>
      <w:r w:rsidRPr="000C0504">
        <w:rPr>
          <w:rFonts w:ascii="Times New Roman" w:hAnsi="Times New Roman"/>
          <w:sz w:val="28"/>
          <w:szCs w:val="28"/>
        </w:rPr>
        <w:t>ремонт</w:t>
      </w:r>
      <w:r w:rsidR="007A3419" w:rsidRPr="000C0504">
        <w:rPr>
          <w:rFonts w:ascii="Times New Roman" w:hAnsi="Times New Roman"/>
          <w:sz w:val="28"/>
          <w:szCs w:val="28"/>
        </w:rPr>
        <w:t>у</w:t>
      </w:r>
      <w:r w:rsidRPr="000C0504">
        <w:rPr>
          <w:rFonts w:ascii="Times New Roman" w:hAnsi="Times New Roman"/>
          <w:sz w:val="28"/>
          <w:szCs w:val="28"/>
        </w:rPr>
        <w:t xml:space="preserve"> пищеблока – 400 000 руб.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21086" w:rsidRPr="000C0504" w:rsidRDefault="00321086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57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0028A" w:rsidRPr="000C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10028A" w:rsidRPr="000C0504">
        <w:rPr>
          <w:rFonts w:ascii="Times New Roman" w:hAnsi="Times New Roman" w:cs="Times New Roman"/>
          <w:b/>
          <w:sz w:val="28"/>
          <w:szCs w:val="28"/>
        </w:rPr>
        <w:t>показателей деятельности организации</w:t>
      </w:r>
    </w:p>
    <w:p w:rsidR="0010028A" w:rsidRDefault="0010028A" w:rsidP="00576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6925F7" w:rsidRPr="000C0504">
        <w:rPr>
          <w:rFonts w:ascii="Times New Roman" w:hAnsi="Times New Roman" w:cs="Times New Roman"/>
          <w:sz w:val="28"/>
          <w:szCs w:val="28"/>
        </w:rPr>
        <w:t>29.12.</w:t>
      </w:r>
      <w:r w:rsidRPr="000C0504">
        <w:rPr>
          <w:rFonts w:ascii="Times New Roman" w:hAnsi="Times New Roman" w:cs="Times New Roman"/>
          <w:sz w:val="28"/>
          <w:szCs w:val="28"/>
        </w:rPr>
        <w:t>201</w:t>
      </w:r>
      <w:r w:rsidR="00073163" w:rsidRPr="000C0504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0C0504" w:rsidRPr="000C0504" w:rsidRDefault="000C0504" w:rsidP="00576C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4430F" w:rsidRPr="000C0504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A5709D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режиме полного дня (8</w:t>
            </w:r>
            <w:r w:rsidR="00617956" w:rsidRPr="000C05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режиме кратковременного пребывания (3</w:t>
            </w:r>
            <w:r w:rsidR="003A73E1" w:rsidRPr="000C05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09D" w:rsidRPr="000C0504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0C0504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709D" w:rsidRPr="000C0504">
              <w:rPr>
                <w:rFonts w:ascii="Times New Roman" w:hAnsi="Times New Roman" w:cs="Times New Roman"/>
                <w:sz w:val="28"/>
                <w:szCs w:val="28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0C0504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0C0504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FB3" w:rsidRPr="000C0504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DD53F8" w:rsidRPr="000C0504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RPr="000C0504" w:rsidTr="0056558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DD53F8" w:rsidRPr="000C0504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D53F8" w:rsidRPr="000C0504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D53F8" w:rsidRPr="000C0504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RPr="000C0504" w:rsidTr="0056558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D53F8" w:rsidRPr="000C0504">
              <w:rPr>
                <w:rFonts w:ascii="Times New Roman" w:hAnsi="Times New Roman" w:cs="Times New Roman"/>
                <w:sz w:val="28"/>
                <w:szCs w:val="28"/>
              </w:rPr>
              <w:t>коррекции недостатков физического, психического развития</w:t>
            </w:r>
            <w:r w:rsidR="007A3419" w:rsidRPr="000C0504">
              <w:rPr>
                <w:rFonts w:ascii="Times New Roman" w:hAnsi="Times New Roman" w:cs="Times New Roman"/>
                <w:sz w:val="28"/>
                <w:szCs w:val="28"/>
              </w:rPr>
              <w:t>, ОНР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0C0504" w:rsidRDefault="007A3419" w:rsidP="007A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D53F8" w:rsidRPr="000C0504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0C0504" w:rsidRDefault="007A3419" w:rsidP="007A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D53F8" w:rsidRPr="000C0504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A26BE" w:rsidRPr="000C0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22" w:rsidRPr="000C0504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0C0504" w:rsidRDefault="00CD5DB0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567" w:rsidRPr="000C0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22" w:rsidRPr="000C0504" w:rsidTr="0056558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22" w:rsidRPr="000C0504" w:rsidTr="0056558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высшим </w:t>
            </w:r>
            <w:r w:rsidR="00CD5DB0" w:rsidRPr="000C0504">
              <w:rPr>
                <w:rFonts w:ascii="Times New Roman" w:hAnsi="Times New Roman" w:cs="Times New Roman"/>
                <w:sz w:val="28"/>
                <w:szCs w:val="28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22" w:rsidRPr="000C0504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7222" w:rsidRPr="000C0504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средним профессиональным 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17956" w:rsidRPr="000C05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5DB0" w:rsidRPr="000C0504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D10949" w:rsidP="00E1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D5DB0" w:rsidRPr="000C0504" w:rsidTr="0056558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0C0504" w:rsidRDefault="00E77567" w:rsidP="007A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3419" w:rsidRPr="000C050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D5DB0" w:rsidRPr="000C0504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10949" w:rsidRPr="000C0504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0C0504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49" w:rsidRPr="000C0504" w:rsidTr="0056558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0C0504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10949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10949" w:rsidRPr="000C0504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0C0504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E59BA" w:rsidRPr="000C0504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BA" w:rsidRPr="000C0504" w:rsidTr="0056558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E59BA" w:rsidRPr="000C0504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</w:tr>
      <w:tr w:rsidR="006E59BA" w:rsidRPr="000C0504" w:rsidTr="0056558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BA" w:rsidRPr="000C0504" w:rsidTr="0056558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0C0504" w:rsidRDefault="00ED30D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59BA" w:rsidRPr="000C0504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59BA" w:rsidRPr="000C0504" w:rsidTr="0056558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430F" w:rsidRPr="000C0504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6919" w:rsidRPr="000C0504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19" w:rsidRPr="000C0504" w:rsidTr="0056558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0C0504" w:rsidRDefault="00ED30D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6919" w:rsidRPr="000C0504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6919" w:rsidRPr="000C0504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5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r w:rsidR="00576C8A" w:rsidRPr="000C0504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44BC1" w:rsidRPr="000C0504" w:rsidRDefault="00244BC1" w:rsidP="00794F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56558A" w:rsidP="00576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r w:rsidR="00483C5A" w:rsidRPr="000C0504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</w:t>
      </w:r>
      <w:r w:rsidR="00617956" w:rsidRPr="000C0504">
        <w:rPr>
          <w:rFonts w:ascii="Times New Roman" w:hAnsi="Times New Roman" w:cs="Times New Roman"/>
          <w:sz w:val="28"/>
          <w:szCs w:val="28"/>
        </w:rPr>
        <w:t>ых образовательных организаций»</w:t>
      </w:r>
      <w:r w:rsidRPr="000C0504">
        <w:rPr>
          <w:rFonts w:ascii="Times New Roman" w:hAnsi="Times New Roman" w:cs="Times New Roman"/>
          <w:sz w:val="28"/>
          <w:szCs w:val="28"/>
        </w:rPr>
        <w:t xml:space="preserve"> и позволяет реализовывать образовательные программы в полном объеме в соответствии с ФГОС</w:t>
      </w:r>
      <w:r w:rsidR="006D0B3E" w:rsidRPr="000C0504">
        <w:rPr>
          <w:rFonts w:ascii="Times New Roman" w:hAnsi="Times New Roman" w:cs="Times New Roman"/>
          <w:sz w:val="28"/>
          <w:szCs w:val="28"/>
        </w:rPr>
        <w:t xml:space="preserve"> Д</w:t>
      </w:r>
      <w:r w:rsidR="00576C8A" w:rsidRPr="000C0504">
        <w:rPr>
          <w:rFonts w:ascii="Times New Roman" w:hAnsi="Times New Roman" w:cs="Times New Roman"/>
          <w:sz w:val="28"/>
          <w:szCs w:val="28"/>
        </w:rPr>
        <w:t>О</w:t>
      </w:r>
      <w:r w:rsidR="006D0B3E" w:rsidRPr="000C0504">
        <w:rPr>
          <w:rFonts w:ascii="Times New Roman" w:hAnsi="Times New Roman" w:cs="Times New Roman"/>
          <w:sz w:val="28"/>
          <w:szCs w:val="28"/>
        </w:rPr>
        <w:t>О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0779E9" w:rsidP="00576C8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186D2F" w:rsidRPr="000C0504">
        <w:rPr>
          <w:rFonts w:ascii="Times New Roman" w:hAnsi="Times New Roman" w:cs="Times New Roman"/>
          <w:sz w:val="28"/>
          <w:szCs w:val="28"/>
        </w:rPr>
        <w:t>, что обеспечивает результативность образовательной деятельности</w:t>
      </w:r>
      <w:r w:rsidR="0056558A" w:rsidRPr="000C0504">
        <w:rPr>
          <w:rFonts w:ascii="Times New Roman" w:hAnsi="Times New Roman" w:cs="Times New Roman"/>
          <w:sz w:val="28"/>
          <w:szCs w:val="28"/>
        </w:rPr>
        <w:t>.</w:t>
      </w:r>
    </w:p>
    <w:sectPr w:rsidR="00892C25" w:rsidRPr="000C0504" w:rsidSect="00217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83" w:rsidRDefault="00A80A83" w:rsidP="0013525C">
      <w:pPr>
        <w:spacing w:after="0" w:line="240" w:lineRule="auto"/>
      </w:pPr>
      <w:r>
        <w:separator/>
      </w:r>
    </w:p>
  </w:endnote>
  <w:endnote w:type="continuationSeparator" w:id="0">
    <w:p w:rsidR="00A80A83" w:rsidRDefault="00A80A83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83" w:rsidRDefault="00A80A83" w:rsidP="0013525C">
      <w:pPr>
        <w:spacing w:after="0" w:line="240" w:lineRule="auto"/>
      </w:pPr>
      <w:r>
        <w:separator/>
      </w:r>
    </w:p>
  </w:footnote>
  <w:footnote w:type="continuationSeparator" w:id="0">
    <w:p w:rsidR="00A80A83" w:rsidRDefault="00A80A83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B8" w:rsidRPr="00217EB8" w:rsidRDefault="00217EB8">
    <w:pPr>
      <w:pStyle w:val="ab"/>
      <w:jc w:val="right"/>
      <w:rPr>
        <w:rFonts w:ascii="Times New Roman" w:hAnsi="Times New Roman" w:cs="Times New Roman"/>
      </w:rPr>
    </w:pPr>
    <w:r w:rsidRPr="00217EB8">
      <w:rPr>
        <w:rFonts w:ascii="Times New Roman" w:hAnsi="Times New Roman" w:cs="Times New Roman"/>
      </w:rPr>
      <w:fldChar w:fldCharType="begin"/>
    </w:r>
    <w:r w:rsidRPr="00217EB8">
      <w:rPr>
        <w:rFonts w:ascii="Times New Roman" w:hAnsi="Times New Roman" w:cs="Times New Roman"/>
      </w:rPr>
      <w:instrText>PAGE   \* MERGEFORMAT</w:instrText>
    </w:r>
    <w:r w:rsidRPr="00217EB8">
      <w:rPr>
        <w:rFonts w:ascii="Times New Roman" w:hAnsi="Times New Roman" w:cs="Times New Roman"/>
      </w:rPr>
      <w:fldChar w:fldCharType="separate"/>
    </w:r>
    <w:r w:rsidR="00F47A76">
      <w:rPr>
        <w:rFonts w:ascii="Times New Roman" w:hAnsi="Times New Roman" w:cs="Times New Roman"/>
        <w:noProof/>
      </w:rPr>
      <w:t>2</w:t>
    </w:r>
    <w:r w:rsidRPr="00217EB8">
      <w:rPr>
        <w:rFonts w:ascii="Times New Roman" w:hAnsi="Times New Roman" w:cs="Times New Roman"/>
      </w:rPr>
      <w:fldChar w:fldCharType="end"/>
    </w:r>
  </w:p>
  <w:p w:rsidR="00DE49C1" w:rsidRDefault="00DE49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B50"/>
    <w:multiLevelType w:val="hybridMultilevel"/>
    <w:tmpl w:val="DDF6D6FE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">
    <w:nsid w:val="16ED2A67"/>
    <w:multiLevelType w:val="hybridMultilevel"/>
    <w:tmpl w:val="F856BAA2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">
    <w:nsid w:val="417A27BA"/>
    <w:multiLevelType w:val="hybridMultilevel"/>
    <w:tmpl w:val="43A0D6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A72AF"/>
    <w:multiLevelType w:val="multilevel"/>
    <w:tmpl w:val="05B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4125C"/>
    <w:rsid w:val="00026919"/>
    <w:rsid w:val="00036611"/>
    <w:rsid w:val="00037FB7"/>
    <w:rsid w:val="00042BC7"/>
    <w:rsid w:val="00073163"/>
    <w:rsid w:val="00075D0D"/>
    <w:rsid w:val="000779E9"/>
    <w:rsid w:val="00081240"/>
    <w:rsid w:val="0008332D"/>
    <w:rsid w:val="00090889"/>
    <w:rsid w:val="000A26BE"/>
    <w:rsid w:val="000C0504"/>
    <w:rsid w:val="000C59F4"/>
    <w:rsid w:val="000C6EEF"/>
    <w:rsid w:val="000E1B9F"/>
    <w:rsid w:val="000F4654"/>
    <w:rsid w:val="0010028A"/>
    <w:rsid w:val="001112DD"/>
    <w:rsid w:val="0011568D"/>
    <w:rsid w:val="00131512"/>
    <w:rsid w:val="00134ECB"/>
    <w:rsid w:val="0013525C"/>
    <w:rsid w:val="00141F92"/>
    <w:rsid w:val="00145958"/>
    <w:rsid w:val="0014731F"/>
    <w:rsid w:val="00160E4F"/>
    <w:rsid w:val="001642BB"/>
    <w:rsid w:val="00186D2F"/>
    <w:rsid w:val="00190652"/>
    <w:rsid w:val="00196173"/>
    <w:rsid w:val="001B1968"/>
    <w:rsid w:val="001D5437"/>
    <w:rsid w:val="001E497C"/>
    <w:rsid w:val="001F34C9"/>
    <w:rsid w:val="00202E5F"/>
    <w:rsid w:val="00217EB8"/>
    <w:rsid w:val="00224A8E"/>
    <w:rsid w:val="00225C11"/>
    <w:rsid w:val="00227EA5"/>
    <w:rsid w:val="00244BC1"/>
    <w:rsid w:val="00246A6B"/>
    <w:rsid w:val="0025173F"/>
    <w:rsid w:val="00277151"/>
    <w:rsid w:val="00281FE1"/>
    <w:rsid w:val="00292CB9"/>
    <w:rsid w:val="0029709B"/>
    <w:rsid w:val="002B6CB5"/>
    <w:rsid w:val="002D3173"/>
    <w:rsid w:val="003051E3"/>
    <w:rsid w:val="00321086"/>
    <w:rsid w:val="00333774"/>
    <w:rsid w:val="0037290E"/>
    <w:rsid w:val="00384F91"/>
    <w:rsid w:val="003A0883"/>
    <w:rsid w:val="003A3C7D"/>
    <w:rsid w:val="003A6E57"/>
    <w:rsid w:val="003A73E1"/>
    <w:rsid w:val="003B74D7"/>
    <w:rsid w:val="003E0CE8"/>
    <w:rsid w:val="003E5639"/>
    <w:rsid w:val="00402FB6"/>
    <w:rsid w:val="00443D29"/>
    <w:rsid w:val="0047109E"/>
    <w:rsid w:val="00483C5A"/>
    <w:rsid w:val="00496043"/>
    <w:rsid w:val="004D7222"/>
    <w:rsid w:val="004E0650"/>
    <w:rsid w:val="004E75F1"/>
    <w:rsid w:val="00511193"/>
    <w:rsid w:val="00512400"/>
    <w:rsid w:val="00523262"/>
    <w:rsid w:val="005360CC"/>
    <w:rsid w:val="0055487A"/>
    <w:rsid w:val="0056558A"/>
    <w:rsid w:val="005716A0"/>
    <w:rsid w:val="00576C8A"/>
    <w:rsid w:val="005D0697"/>
    <w:rsid w:val="005D4445"/>
    <w:rsid w:val="005E7DDA"/>
    <w:rsid w:val="00602296"/>
    <w:rsid w:val="00612F44"/>
    <w:rsid w:val="00617956"/>
    <w:rsid w:val="00636F88"/>
    <w:rsid w:val="00670AFB"/>
    <w:rsid w:val="00675CC9"/>
    <w:rsid w:val="00676C4C"/>
    <w:rsid w:val="00687841"/>
    <w:rsid w:val="006925F7"/>
    <w:rsid w:val="006B1927"/>
    <w:rsid w:val="006C0AB9"/>
    <w:rsid w:val="006D0B3E"/>
    <w:rsid w:val="006E3C94"/>
    <w:rsid w:val="006E59BA"/>
    <w:rsid w:val="00725C30"/>
    <w:rsid w:val="00737006"/>
    <w:rsid w:val="0074309A"/>
    <w:rsid w:val="00747085"/>
    <w:rsid w:val="0074727C"/>
    <w:rsid w:val="007549C2"/>
    <w:rsid w:val="00783807"/>
    <w:rsid w:val="00794255"/>
    <w:rsid w:val="00794FAA"/>
    <w:rsid w:val="0079550D"/>
    <w:rsid w:val="007A1363"/>
    <w:rsid w:val="007A3419"/>
    <w:rsid w:val="007A7FD6"/>
    <w:rsid w:val="007C42C4"/>
    <w:rsid w:val="007C57A8"/>
    <w:rsid w:val="00806B6B"/>
    <w:rsid w:val="0081654B"/>
    <w:rsid w:val="008308C3"/>
    <w:rsid w:val="008427AB"/>
    <w:rsid w:val="0084430F"/>
    <w:rsid w:val="00873F18"/>
    <w:rsid w:val="0088648B"/>
    <w:rsid w:val="00887F4C"/>
    <w:rsid w:val="00892C25"/>
    <w:rsid w:val="008A5539"/>
    <w:rsid w:val="008B65EC"/>
    <w:rsid w:val="008C09D6"/>
    <w:rsid w:val="008D28C7"/>
    <w:rsid w:val="008D476A"/>
    <w:rsid w:val="008F0099"/>
    <w:rsid w:val="00905F8A"/>
    <w:rsid w:val="0090783A"/>
    <w:rsid w:val="00912706"/>
    <w:rsid w:val="0091588A"/>
    <w:rsid w:val="00925B36"/>
    <w:rsid w:val="00942409"/>
    <w:rsid w:val="00947468"/>
    <w:rsid w:val="00956458"/>
    <w:rsid w:val="0097517C"/>
    <w:rsid w:val="009876B7"/>
    <w:rsid w:val="009B33D4"/>
    <w:rsid w:val="009B3961"/>
    <w:rsid w:val="009D3443"/>
    <w:rsid w:val="009D4BEF"/>
    <w:rsid w:val="009E16C9"/>
    <w:rsid w:val="009F7DF9"/>
    <w:rsid w:val="00A24842"/>
    <w:rsid w:val="00A34C01"/>
    <w:rsid w:val="00A5709D"/>
    <w:rsid w:val="00A670ED"/>
    <w:rsid w:val="00A80A83"/>
    <w:rsid w:val="00A834DA"/>
    <w:rsid w:val="00A97DA0"/>
    <w:rsid w:val="00AA7E54"/>
    <w:rsid w:val="00AB2C23"/>
    <w:rsid w:val="00AC7F13"/>
    <w:rsid w:val="00B016E4"/>
    <w:rsid w:val="00B1309D"/>
    <w:rsid w:val="00B17FB3"/>
    <w:rsid w:val="00B269F5"/>
    <w:rsid w:val="00B45D4C"/>
    <w:rsid w:val="00B56B07"/>
    <w:rsid w:val="00B73FB0"/>
    <w:rsid w:val="00B75D5D"/>
    <w:rsid w:val="00B9441E"/>
    <w:rsid w:val="00BC07F1"/>
    <w:rsid w:val="00BD5B50"/>
    <w:rsid w:val="00C02D80"/>
    <w:rsid w:val="00C34859"/>
    <w:rsid w:val="00C354C1"/>
    <w:rsid w:val="00C67A33"/>
    <w:rsid w:val="00C71EAC"/>
    <w:rsid w:val="00C7213D"/>
    <w:rsid w:val="00C87D2A"/>
    <w:rsid w:val="00C96974"/>
    <w:rsid w:val="00CC75FD"/>
    <w:rsid w:val="00CD3AE9"/>
    <w:rsid w:val="00CD5DB0"/>
    <w:rsid w:val="00CE456B"/>
    <w:rsid w:val="00CF37C3"/>
    <w:rsid w:val="00D10949"/>
    <w:rsid w:val="00D16D17"/>
    <w:rsid w:val="00D34C59"/>
    <w:rsid w:val="00D4125C"/>
    <w:rsid w:val="00D51F18"/>
    <w:rsid w:val="00D554D3"/>
    <w:rsid w:val="00D8130E"/>
    <w:rsid w:val="00DD3837"/>
    <w:rsid w:val="00DD53F8"/>
    <w:rsid w:val="00DE3452"/>
    <w:rsid w:val="00DE49C1"/>
    <w:rsid w:val="00DE49CD"/>
    <w:rsid w:val="00E1234E"/>
    <w:rsid w:val="00E41D8A"/>
    <w:rsid w:val="00E77567"/>
    <w:rsid w:val="00E9709C"/>
    <w:rsid w:val="00E97C1D"/>
    <w:rsid w:val="00EB3A87"/>
    <w:rsid w:val="00ED30D0"/>
    <w:rsid w:val="00ED418D"/>
    <w:rsid w:val="00F03876"/>
    <w:rsid w:val="00F170D6"/>
    <w:rsid w:val="00F251E3"/>
    <w:rsid w:val="00F47A76"/>
    <w:rsid w:val="00F555D2"/>
    <w:rsid w:val="00F65030"/>
    <w:rsid w:val="00F67EB0"/>
    <w:rsid w:val="00F8633F"/>
    <w:rsid w:val="00F90363"/>
    <w:rsid w:val="00F94FD5"/>
    <w:rsid w:val="00F96FE1"/>
    <w:rsid w:val="00FA49FF"/>
    <w:rsid w:val="00FB1CD9"/>
    <w:rsid w:val="00FB5153"/>
    <w:rsid w:val="00FD1BA6"/>
    <w:rsid w:val="00FD6CA9"/>
    <w:rsid w:val="00FE5483"/>
    <w:rsid w:val="00FE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156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1568D"/>
    <w:rPr>
      <w:rFonts w:ascii="Cambria" w:hAnsi="Cambria" w:cs="Times New Roman"/>
      <w:b/>
      <w:i/>
      <w:sz w:val="28"/>
      <w:lang w:eastAsia="en-US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Times New Roman"/>
      <w:sz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педагогов по категориям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Лист1!$B$1:$B$3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</c:strCache>
            </c:str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</a:t>
            </a:r>
          </a:p>
        </c:rich>
      </c:tx>
    </c:title>
    <c:view3D>
      <c:rAngAx val="1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Лист1!$A$1:$B$8</c:f>
              <c:multiLvlStrCache>
                <c:ptCount val="8"/>
                <c:lvl>
                  <c:pt idx="0">
                    <c:v>от 3 лет</c:v>
                  </c:pt>
                  <c:pt idx="1">
                    <c:v>от 3 до5 лет</c:v>
                  </c:pt>
                  <c:pt idx="2">
                    <c:v>от 5 до10 лет</c:v>
                  </c:pt>
                  <c:pt idx="3">
                    <c:v>от 10 до 15 лет</c:v>
                  </c:pt>
                  <c:pt idx="4">
                    <c:v>от 15 до 20 лет</c:v>
                  </c:pt>
                  <c:pt idx="5">
                    <c:v>от 20 до 25 лет</c:v>
                  </c:pt>
                  <c:pt idx="6">
                    <c:v>от 25 до 30 лет</c:v>
                  </c:pt>
                  <c:pt idx="7">
                    <c:v>свыше 30 лет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CCD3-9B81-41EE-81F3-1BB3558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2821</Words>
  <Characters>16084</Characters>
  <Application>Microsoft Office Word</Application>
  <DocSecurity>0</DocSecurity>
  <Lines>134</Lines>
  <Paragraphs>37</Paragraphs>
  <ScaleCrop>false</ScaleCrop>
  <Company>diakov.net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lukas</cp:lastModifiedBy>
  <cp:revision>2</cp:revision>
  <cp:lastPrinted>2019-04-08T08:12:00Z</cp:lastPrinted>
  <dcterms:created xsi:type="dcterms:W3CDTF">2019-04-12T14:12:00Z</dcterms:created>
  <dcterms:modified xsi:type="dcterms:W3CDTF">2019-04-12T14:12:00Z</dcterms:modified>
</cp:coreProperties>
</file>